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43D6" w14:textId="77777777" w:rsidR="00194037" w:rsidRPr="000E1B27" w:rsidRDefault="00194037" w:rsidP="00473FBF">
      <w:pPr>
        <w:jc w:val="center"/>
        <w:rPr>
          <w:b/>
          <w:bCs/>
          <w:sz w:val="22"/>
          <w:szCs w:val="36"/>
        </w:rPr>
      </w:pPr>
      <w:bookmarkStart w:id="1" w:name="_GoBack"/>
      <w:bookmarkEnd w:id="1"/>
    </w:p>
    <w:p w14:paraId="061093DB" w14:textId="22A69E8D" w:rsidR="00FB5FBD" w:rsidRPr="00FD15E8" w:rsidRDefault="00666A90" w:rsidP="00473FBF">
      <w:pPr>
        <w:jc w:val="center"/>
        <w:rPr>
          <w:b/>
          <w:bCs/>
          <w:sz w:val="44"/>
          <w:szCs w:val="44"/>
        </w:rPr>
      </w:pPr>
      <w:r w:rsidRPr="00FD15E8">
        <w:rPr>
          <w:rFonts w:hint="eastAsia"/>
          <w:b/>
          <w:bCs/>
          <w:sz w:val="44"/>
          <w:szCs w:val="44"/>
        </w:rPr>
        <w:t>2019</w:t>
      </w:r>
      <w:r w:rsidR="0035163F" w:rsidRPr="00FD15E8">
        <w:rPr>
          <w:rFonts w:hint="eastAsia"/>
          <w:b/>
          <w:bCs/>
          <w:sz w:val="44"/>
          <w:szCs w:val="44"/>
        </w:rPr>
        <w:t>无锡</w:t>
      </w:r>
      <w:r w:rsidRPr="00FD15E8">
        <w:rPr>
          <w:rFonts w:hint="eastAsia"/>
          <w:b/>
          <w:bCs/>
          <w:sz w:val="44"/>
          <w:szCs w:val="44"/>
        </w:rPr>
        <w:t>不锈钢及镍</w:t>
      </w:r>
      <w:r w:rsidR="00377D80" w:rsidRPr="00FD15E8">
        <w:rPr>
          <w:rFonts w:hint="eastAsia"/>
          <w:b/>
          <w:bCs/>
          <w:sz w:val="44"/>
          <w:szCs w:val="44"/>
        </w:rPr>
        <w:t>市场</w:t>
      </w:r>
      <w:r w:rsidR="006B3443" w:rsidRPr="00FD15E8">
        <w:rPr>
          <w:rFonts w:hint="eastAsia"/>
          <w:b/>
          <w:bCs/>
          <w:sz w:val="44"/>
          <w:szCs w:val="44"/>
        </w:rPr>
        <w:t>论坛</w:t>
      </w:r>
    </w:p>
    <w:p w14:paraId="27979F48" w14:textId="0A8E36F2" w:rsidR="00194037" w:rsidRPr="00FD15E8" w:rsidRDefault="00194037" w:rsidP="00473FBF">
      <w:pPr>
        <w:jc w:val="center"/>
        <w:rPr>
          <w:b/>
          <w:bCs/>
          <w:sz w:val="44"/>
          <w:szCs w:val="44"/>
        </w:rPr>
      </w:pPr>
      <w:r w:rsidRPr="00FD15E8">
        <w:rPr>
          <w:rFonts w:hint="eastAsia"/>
          <w:b/>
          <w:bCs/>
          <w:sz w:val="44"/>
          <w:szCs w:val="44"/>
        </w:rPr>
        <w:t>会议通知</w:t>
      </w:r>
    </w:p>
    <w:p w14:paraId="4AAA516E" w14:textId="0302B577" w:rsidR="00C12659" w:rsidRPr="000E1B27" w:rsidRDefault="00C12659" w:rsidP="00C12659">
      <w:pPr>
        <w:rPr>
          <w:sz w:val="18"/>
        </w:rPr>
      </w:pPr>
    </w:p>
    <w:p w14:paraId="67CE384B" w14:textId="456FDFEE" w:rsidR="00C12659" w:rsidRDefault="001E17A3" w:rsidP="00C12659">
      <w:pPr>
        <w:rPr>
          <w:b/>
          <w:bCs/>
        </w:rPr>
      </w:pPr>
      <w:r>
        <w:rPr>
          <w:rFonts w:hint="eastAsia"/>
          <w:b/>
          <w:bCs/>
        </w:rPr>
        <w:t>各会员及相关单位：</w:t>
      </w:r>
    </w:p>
    <w:p w14:paraId="6FEE746A" w14:textId="77777777" w:rsidR="001E17A3" w:rsidRPr="000E1B27" w:rsidRDefault="001E17A3" w:rsidP="00C12659">
      <w:pPr>
        <w:rPr>
          <w:b/>
          <w:bCs/>
          <w:sz w:val="16"/>
        </w:rPr>
      </w:pPr>
    </w:p>
    <w:p w14:paraId="48277C25" w14:textId="46F24212" w:rsidR="00E37EC2" w:rsidRDefault="009F02AB" w:rsidP="000E1B27">
      <w:pPr>
        <w:ind w:firstLineChars="200" w:firstLine="420"/>
      </w:pPr>
      <w:r>
        <w:rPr>
          <w:rFonts w:hint="eastAsia"/>
        </w:rPr>
        <w:t>由迈科期货主办</w:t>
      </w:r>
      <w:r w:rsidR="000E1B27">
        <w:rPr>
          <w:rFonts w:hint="eastAsia"/>
        </w:rPr>
        <w:t>，</w:t>
      </w:r>
      <w:r>
        <w:rPr>
          <w:rFonts w:hint="eastAsia"/>
        </w:rPr>
        <w:t>中联金信息</w:t>
      </w:r>
      <w:r w:rsidR="00E37EC2">
        <w:rPr>
          <w:rFonts w:hint="eastAsia"/>
        </w:rPr>
        <w:t>网</w:t>
      </w:r>
      <w:r>
        <w:rPr>
          <w:rFonts w:hint="eastAsia"/>
        </w:rPr>
        <w:t>和上海金属网联合协办的</w:t>
      </w:r>
      <w:r w:rsidR="001E17A3">
        <w:rPr>
          <w:rFonts w:hint="eastAsia"/>
        </w:rPr>
        <w:t>“2019</w:t>
      </w:r>
      <w:r w:rsidR="00A012CF">
        <w:rPr>
          <w:rFonts w:hint="eastAsia"/>
        </w:rPr>
        <w:t>无锡</w:t>
      </w:r>
      <w:r w:rsidR="001E17A3">
        <w:rPr>
          <w:rFonts w:hint="eastAsia"/>
        </w:rPr>
        <w:t>不锈钢及镍</w:t>
      </w:r>
      <w:r w:rsidR="00377D80">
        <w:rPr>
          <w:rFonts w:hint="eastAsia"/>
        </w:rPr>
        <w:t>市场</w:t>
      </w:r>
      <w:r w:rsidR="001E17A3">
        <w:rPr>
          <w:rFonts w:hint="eastAsia"/>
        </w:rPr>
        <w:t>论坛定于2019年10月1</w:t>
      </w:r>
      <w:r w:rsidR="00354AFB">
        <w:rPr>
          <w:rFonts w:hint="eastAsia"/>
        </w:rPr>
        <w:t>7</w:t>
      </w:r>
      <w:r w:rsidR="001E17A3">
        <w:rPr>
          <w:rFonts w:hint="eastAsia"/>
        </w:rPr>
        <w:t>日在</w:t>
      </w:r>
      <w:r w:rsidR="00284007">
        <w:rPr>
          <w:rFonts w:hint="eastAsia"/>
        </w:rPr>
        <w:t>无锡太湖国际博览中心</w:t>
      </w:r>
      <w:r w:rsidR="001E17A3">
        <w:rPr>
          <w:rFonts w:hint="eastAsia"/>
        </w:rPr>
        <w:t>举</w:t>
      </w:r>
      <w:r>
        <w:rPr>
          <w:rFonts w:hint="eastAsia"/>
        </w:rPr>
        <w:t>行</w:t>
      </w:r>
      <w:r w:rsidR="001E17A3">
        <w:rPr>
          <w:rFonts w:hint="eastAsia"/>
        </w:rPr>
        <w:t>。</w:t>
      </w:r>
    </w:p>
    <w:p w14:paraId="6BA00DFA" w14:textId="77777777" w:rsidR="00426A80" w:rsidRDefault="00426A80" w:rsidP="000E1B27">
      <w:pPr>
        <w:ind w:firstLineChars="200" w:firstLine="420"/>
      </w:pPr>
    </w:p>
    <w:p w14:paraId="3C6F5C0F" w14:textId="0C31F76A" w:rsidR="00CC3414" w:rsidRDefault="00592683" w:rsidP="000E1B27">
      <w:pPr>
        <w:ind w:firstLineChars="200" w:firstLine="420"/>
      </w:pPr>
      <w:r>
        <w:rPr>
          <w:rFonts w:hint="eastAsia"/>
        </w:rPr>
        <w:t>2019年已过半，纵观整个</w:t>
      </w:r>
      <w:r w:rsidRPr="005E46FB">
        <w:t>市场也不断在中美贸易谈判、经济运行预期及环保政策中不停“摇摆”，涉及到政策面、基本面及市场情绪等诸多方面</w:t>
      </w:r>
      <w:r>
        <w:rPr>
          <w:rFonts w:hint="eastAsia"/>
        </w:rPr>
        <w:t>，作为全世界最大的不锈钢消费市场，中国的相关行业乃至多个相关产业链在不锈钢反倾销终裁落地、上期所即将上市不锈钢期货等多个重要事件的影响下仍旧表现的不温不火，而展望2020年，在印尼禁矿政策提前实行所导致的镍原料价格高企和供应短缺的背景下，原预期中的新建</w:t>
      </w:r>
      <w:r w:rsidR="001C1F70">
        <w:rPr>
          <w:rFonts w:hint="eastAsia"/>
        </w:rPr>
        <w:t>不锈钢生产</w:t>
      </w:r>
      <w:r>
        <w:rPr>
          <w:rFonts w:hint="eastAsia"/>
        </w:rPr>
        <w:t>装置与产能是否能如期投产，下游消费是否重振，</w:t>
      </w:r>
      <w:r w:rsidR="00CC3414">
        <w:rPr>
          <w:rFonts w:hint="eastAsia"/>
        </w:rPr>
        <w:t>都是不锈钢产业链的从业者心头挥之不去的疑问。</w:t>
      </w:r>
    </w:p>
    <w:p w14:paraId="76452D19" w14:textId="77777777" w:rsidR="00426A80" w:rsidRDefault="00426A80" w:rsidP="000E1B27">
      <w:pPr>
        <w:ind w:firstLineChars="200" w:firstLine="420"/>
      </w:pPr>
    </w:p>
    <w:p w14:paraId="09A54FE1" w14:textId="663C3871" w:rsidR="00C12659" w:rsidRDefault="001C1F70" w:rsidP="001E17A3">
      <w:pPr>
        <w:ind w:firstLineChars="200" w:firstLine="420"/>
      </w:pPr>
      <w:r>
        <w:rPr>
          <w:rFonts w:hint="eastAsia"/>
        </w:rPr>
        <w:t>值此背景，</w:t>
      </w:r>
      <w:r w:rsidR="00D6148D">
        <w:rPr>
          <w:rFonts w:hint="eastAsia"/>
        </w:rPr>
        <w:t>迈科期货</w:t>
      </w:r>
      <w:r w:rsidR="007472E4">
        <w:rPr>
          <w:rFonts w:hint="eastAsia"/>
        </w:rPr>
        <w:t>携手</w:t>
      </w:r>
      <w:r w:rsidR="00D53720">
        <w:rPr>
          <w:rFonts w:hint="eastAsia"/>
        </w:rPr>
        <w:t>中联金信息网</w:t>
      </w:r>
      <w:r w:rsidR="001938AC">
        <w:rPr>
          <w:rFonts w:hint="eastAsia"/>
        </w:rPr>
        <w:t>、</w:t>
      </w:r>
      <w:r w:rsidR="00D6148D">
        <w:rPr>
          <w:rFonts w:hint="eastAsia"/>
        </w:rPr>
        <w:t>上海金属网</w:t>
      </w:r>
      <w:r w:rsidR="00C12659">
        <w:rPr>
          <w:rFonts w:hint="eastAsia"/>
        </w:rPr>
        <w:t>，力邀产业链</w:t>
      </w:r>
      <w:r w:rsidR="008823C3">
        <w:rPr>
          <w:rFonts w:hint="eastAsia"/>
        </w:rPr>
        <w:t>专业</w:t>
      </w:r>
      <w:r w:rsidR="00C12659">
        <w:rPr>
          <w:rFonts w:hint="eastAsia"/>
        </w:rPr>
        <w:t>人士抽丝剥茧，解读市场。身为不锈钢领域从业企业，如何理解和面对“妖镍”过去一段时间在期现货市场上超出理性的翻腾？如何通过对不锈钢应用、消费、生产、原材料等关键点的感知变化？无论您从事的不锈钢的生产、加工，还是作为不锈钢不同类型产品的用户，又或者您供应的</w:t>
      </w:r>
      <w:r>
        <w:rPr>
          <w:rFonts w:hint="eastAsia"/>
        </w:rPr>
        <w:t>是</w:t>
      </w:r>
      <w:r w:rsidR="00C12659">
        <w:rPr>
          <w:rFonts w:hint="eastAsia"/>
        </w:rPr>
        <w:t>不锈钢生产所必须的原料，所有这些您想要了解的、需要了解的都将在本次会议上得到解读，</w:t>
      </w:r>
      <w:r w:rsidR="00544658">
        <w:rPr>
          <w:rFonts w:hint="eastAsia"/>
        </w:rPr>
        <w:t>相信您的</w:t>
      </w:r>
      <w:r w:rsidR="00C12659">
        <w:rPr>
          <w:rFonts w:hint="eastAsia"/>
        </w:rPr>
        <w:t>积极参与</w:t>
      </w:r>
      <w:r w:rsidR="00544658">
        <w:rPr>
          <w:rFonts w:hint="eastAsia"/>
        </w:rPr>
        <w:t>必将</w:t>
      </w:r>
      <w:r w:rsidR="00C12659">
        <w:rPr>
          <w:rFonts w:hint="eastAsia"/>
        </w:rPr>
        <w:t>收获满满。</w:t>
      </w:r>
    </w:p>
    <w:p w14:paraId="56DD8D92" w14:textId="77777777" w:rsidR="000E1B27" w:rsidRDefault="000E1B27" w:rsidP="001E17A3">
      <w:pPr>
        <w:ind w:firstLineChars="200" w:firstLine="420"/>
      </w:pPr>
    </w:p>
    <w:p w14:paraId="4D3D6196" w14:textId="3D2CB9C4" w:rsidR="00C12659" w:rsidRPr="00C12659" w:rsidRDefault="00C12659" w:rsidP="00C12659">
      <w:pPr>
        <w:rPr>
          <w:b/>
          <w:bCs/>
        </w:rPr>
      </w:pPr>
      <w:r w:rsidRPr="00C12659">
        <w:rPr>
          <w:rFonts w:hint="eastAsia"/>
          <w:b/>
          <w:bCs/>
        </w:rPr>
        <w:t>会议</w:t>
      </w:r>
      <w:r w:rsidR="001E17A3">
        <w:rPr>
          <w:rFonts w:hint="eastAsia"/>
          <w:b/>
          <w:bCs/>
        </w:rPr>
        <w:t>议题</w:t>
      </w:r>
      <w:r w:rsidRPr="00C12659">
        <w:rPr>
          <w:rFonts w:hint="eastAsia"/>
          <w:b/>
          <w:bCs/>
        </w:rPr>
        <w:t>：</w:t>
      </w:r>
    </w:p>
    <w:p w14:paraId="0C8B20A8" w14:textId="46DEAB1A" w:rsidR="00C12659" w:rsidRPr="006F4117" w:rsidRDefault="00C12659" w:rsidP="00C12659">
      <w:pPr>
        <w:pStyle w:val="a7"/>
        <w:numPr>
          <w:ilvl w:val="0"/>
          <w:numId w:val="10"/>
        </w:numPr>
        <w:ind w:firstLineChars="0"/>
      </w:pPr>
      <w:r w:rsidRPr="006F4117">
        <w:t>2019年</w:t>
      </w:r>
      <w:r>
        <w:rPr>
          <w:rFonts w:hint="eastAsia"/>
        </w:rPr>
        <w:t>不锈钢及镍</w:t>
      </w:r>
      <w:r w:rsidRPr="006F4117">
        <w:t>产业</w:t>
      </w:r>
      <w:r w:rsidRPr="006F4117">
        <w:rPr>
          <w:rFonts w:hint="eastAsia"/>
        </w:rPr>
        <w:t>发展态势</w:t>
      </w:r>
      <w:r w:rsidR="001C1F70">
        <w:rPr>
          <w:rFonts w:hint="eastAsia"/>
        </w:rPr>
        <w:t>回顾与2020的展望</w:t>
      </w:r>
    </w:p>
    <w:p w14:paraId="04F3A471" w14:textId="77777777" w:rsidR="00C12659" w:rsidRPr="006F4117" w:rsidRDefault="00C12659" w:rsidP="00C12659">
      <w:pPr>
        <w:pStyle w:val="a7"/>
        <w:numPr>
          <w:ilvl w:val="0"/>
          <w:numId w:val="10"/>
        </w:numPr>
        <w:ind w:firstLineChars="0"/>
      </w:pPr>
      <w:r w:rsidRPr="006F4117">
        <w:t>不锈钢行业新格局 · 新热点 · 新趋势</w:t>
      </w:r>
    </w:p>
    <w:p w14:paraId="11F824D9" w14:textId="6756CD59" w:rsidR="00C12659" w:rsidRDefault="00C12659" w:rsidP="00C12659">
      <w:pPr>
        <w:pStyle w:val="a7"/>
        <w:numPr>
          <w:ilvl w:val="0"/>
          <w:numId w:val="10"/>
        </w:numPr>
        <w:ind w:firstLineChars="0"/>
      </w:pPr>
      <w:r w:rsidRPr="006F4117">
        <w:t>菲律宾、印尼镍矿</w:t>
      </w:r>
      <w:r w:rsidR="00C376A0">
        <w:rPr>
          <w:rFonts w:hint="eastAsia"/>
        </w:rPr>
        <w:t>出口</w:t>
      </w:r>
      <w:r w:rsidRPr="006F4117">
        <w:t xml:space="preserve">市场及政策分析 </w:t>
      </w:r>
    </w:p>
    <w:p w14:paraId="0810C56C" w14:textId="087A56CB" w:rsidR="001C1F70" w:rsidRDefault="001C1F70" w:rsidP="00C12659">
      <w:pPr>
        <w:pStyle w:val="a7"/>
        <w:numPr>
          <w:ilvl w:val="0"/>
          <w:numId w:val="10"/>
        </w:numPr>
        <w:ind w:firstLineChars="0"/>
      </w:pPr>
      <w:r>
        <w:rPr>
          <w:rFonts w:hint="eastAsia"/>
        </w:rPr>
        <w:t>不锈钢期货、镍期货的综合运用与投资机会分析</w:t>
      </w:r>
    </w:p>
    <w:p w14:paraId="4504DA20" w14:textId="77AA493C" w:rsidR="00FB5FBD" w:rsidRDefault="00FB5FBD" w:rsidP="00FB5FBD"/>
    <w:p w14:paraId="5AC869AC" w14:textId="1D75B356" w:rsidR="00C12659" w:rsidRPr="00C12659" w:rsidRDefault="00C12659" w:rsidP="00FB5FBD">
      <w:pPr>
        <w:rPr>
          <w:b/>
          <w:bCs/>
        </w:rPr>
      </w:pPr>
      <w:r w:rsidRPr="00C12659">
        <w:rPr>
          <w:rFonts w:hint="eastAsia"/>
          <w:b/>
          <w:bCs/>
        </w:rPr>
        <w:t>会议基本信息：</w:t>
      </w:r>
    </w:p>
    <w:p w14:paraId="6630E5D9" w14:textId="0921A1F6" w:rsidR="00FB5FBD" w:rsidRDefault="00C12659" w:rsidP="00FB5FBD">
      <w:pPr>
        <w:rPr>
          <w:b/>
        </w:rPr>
      </w:pPr>
      <w:r>
        <w:rPr>
          <w:rFonts w:hint="eastAsia"/>
          <w:b/>
        </w:rPr>
        <w:t>一</w:t>
      </w:r>
      <w:r w:rsidR="00FB5FBD" w:rsidRPr="00C164BA">
        <w:rPr>
          <w:rFonts w:hint="eastAsia"/>
          <w:b/>
        </w:rPr>
        <w:t>、</w:t>
      </w:r>
      <w:r>
        <w:rPr>
          <w:rFonts w:hint="eastAsia"/>
          <w:b/>
        </w:rPr>
        <w:t>会议时间与地点</w:t>
      </w:r>
      <w:r w:rsidR="00FB5FBD" w:rsidRPr="00C164BA">
        <w:rPr>
          <w:rFonts w:hint="eastAsia"/>
          <w:b/>
        </w:rPr>
        <w:t>：</w:t>
      </w:r>
    </w:p>
    <w:p w14:paraId="44437A55" w14:textId="16DE1BE7" w:rsidR="00C12659" w:rsidRPr="00C12659" w:rsidRDefault="00C12659" w:rsidP="00FB5FBD">
      <w:r w:rsidRPr="00C12659">
        <w:rPr>
          <w:rFonts w:hint="eastAsia"/>
        </w:rPr>
        <w:t>2019年10月</w:t>
      </w:r>
      <w:r w:rsidR="003B073D">
        <w:rPr>
          <w:rFonts w:hint="eastAsia"/>
        </w:rPr>
        <w:t>1</w:t>
      </w:r>
      <w:r w:rsidR="00284007">
        <w:rPr>
          <w:rFonts w:hint="eastAsia"/>
        </w:rPr>
        <w:t>7</w:t>
      </w:r>
      <w:r w:rsidRPr="00C12659">
        <w:rPr>
          <w:rFonts w:hint="eastAsia"/>
        </w:rPr>
        <w:t>日</w:t>
      </w:r>
      <w:r w:rsidR="00F56922">
        <w:rPr>
          <w:rFonts w:hint="eastAsia"/>
        </w:rPr>
        <w:t xml:space="preserve">  下午</w:t>
      </w:r>
      <w:r w:rsidR="00177AEF">
        <w:rPr>
          <w:rFonts w:hint="eastAsia"/>
        </w:rPr>
        <w:t>13点-17点</w:t>
      </w:r>
    </w:p>
    <w:p w14:paraId="05CA35C3" w14:textId="20E8E7E8" w:rsidR="00C30C31" w:rsidRDefault="00284007" w:rsidP="00FB5FBD">
      <w:r>
        <w:rPr>
          <w:rFonts w:hint="eastAsia"/>
        </w:rPr>
        <w:t>江苏省 无锡市 太湖国际博览中心</w:t>
      </w:r>
      <w:r w:rsidR="00D35805">
        <w:rPr>
          <w:rFonts w:hint="eastAsia"/>
        </w:rPr>
        <w:t>（</w:t>
      </w:r>
      <w:r w:rsidRPr="00284007">
        <w:t>无锡市滨湖区清舒道88号</w:t>
      </w:r>
      <w:r w:rsidRPr="00284007">
        <w:rPr>
          <w:rFonts w:hint="eastAsia"/>
        </w:rPr>
        <w:t>）</w:t>
      </w:r>
      <w:r w:rsidR="009F02AB">
        <w:rPr>
          <w:rFonts w:hint="eastAsia"/>
        </w:rPr>
        <w:t>A馆-</w:t>
      </w:r>
      <w:r w:rsidR="009F02AB">
        <w:t>A1</w:t>
      </w:r>
      <w:r w:rsidR="009F02AB">
        <w:rPr>
          <w:rFonts w:hint="eastAsia"/>
        </w:rPr>
        <w:t>馆</w:t>
      </w:r>
    </w:p>
    <w:p w14:paraId="4E226F1A" w14:textId="77777777" w:rsidR="003A644E" w:rsidRDefault="003A644E" w:rsidP="00FB5FBD"/>
    <w:p w14:paraId="40FD6BAF" w14:textId="4DFFDBCC" w:rsidR="00FB5FBD" w:rsidRPr="00C164BA" w:rsidRDefault="00426A80" w:rsidP="00FB5FBD">
      <w:pPr>
        <w:rPr>
          <w:b/>
        </w:rPr>
      </w:pPr>
      <w:r>
        <w:rPr>
          <w:rFonts w:hint="eastAsia"/>
          <w:b/>
        </w:rPr>
        <w:t>二</w:t>
      </w:r>
      <w:r w:rsidR="00FB5FBD" w:rsidRPr="00C164BA">
        <w:rPr>
          <w:rFonts w:hint="eastAsia"/>
          <w:b/>
        </w:rPr>
        <w:t>、会议内容</w:t>
      </w:r>
      <w:r>
        <w:rPr>
          <w:rFonts w:hint="eastAsia"/>
          <w:b/>
        </w:rPr>
        <w:t>：</w:t>
      </w:r>
    </w:p>
    <w:p w14:paraId="4CCD232F" w14:textId="124D4C06" w:rsidR="00890384" w:rsidRDefault="00890384" w:rsidP="00890384">
      <w:pPr>
        <w:rPr>
          <w:b/>
        </w:rPr>
      </w:pPr>
      <w:r>
        <w:rPr>
          <w:rFonts w:hint="eastAsia"/>
          <w:b/>
        </w:rPr>
        <w:t>10月1</w:t>
      </w:r>
      <w:r w:rsidR="009D3BC5">
        <w:rPr>
          <w:rFonts w:hint="eastAsia"/>
          <w:b/>
        </w:rPr>
        <w:t>7</w:t>
      </w:r>
      <w:r>
        <w:rPr>
          <w:rFonts w:hint="eastAsia"/>
          <w:b/>
        </w:rPr>
        <w:t xml:space="preserve">日 </w:t>
      </w:r>
      <w:r w:rsidR="000E1B27">
        <w:rPr>
          <w:b/>
        </w:rPr>
        <w:t xml:space="preserve"> </w:t>
      </w:r>
      <w:r w:rsidR="000E1B27">
        <w:rPr>
          <w:rFonts w:hint="eastAsia"/>
          <w:b/>
        </w:rPr>
        <w:t>下午</w:t>
      </w:r>
      <w:r w:rsidR="007E6F88">
        <w:rPr>
          <w:rFonts w:hint="eastAsia"/>
          <w:b/>
        </w:rPr>
        <w:t>1</w:t>
      </w:r>
      <w:r w:rsidR="006B2DD5">
        <w:rPr>
          <w:rFonts w:hint="eastAsia"/>
          <w:b/>
        </w:rPr>
        <w:t>3</w:t>
      </w:r>
      <w:r>
        <w:rPr>
          <w:rFonts w:hint="eastAsia"/>
          <w:b/>
        </w:rPr>
        <w:t>点-</w:t>
      </w:r>
      <w:r w:rsidR="007E6F88">
        <w:rPr>
          <w:rFonts w:hint="eastAsia"/>
          <w:b/>
        </w:rPr>
        <w:t>1</w:t>
      </w:r>
      <w:r w:rsidR="0078149C">
        <w:rPr>
          <w:rFonts w:hint="eastAsia"/>
          <w:b/>
        </w:rPr>
        <w:t>7</w:t>
      </w:r>
      <w:r>
        <w:rPr>
          <w:rFonts w:hint="eastAsia"/>
          <w:b/>
        </w:rPr>
        <w:t>点</w:t>
      </w:r>
    </w:p>
    <w:p w14:paraId="6C4FCF35" w14:textId="4E1BA649" w:rsidR="00890384" w:rsidRPr="00890384" w:rsidRDefault="00DC2EB8" w:rsidP="00FB5FBD">
      <w:pPr>
        <w:rPr>
          <w:b/>
        </w:rPr>
      </w:pPr>
      <w:r>
        <w:rPr>
          <w:rFonts w:hint="eastAsia"/>
          <w:b/>
        </w:rPr>
        <w:t>会议议题：</w:t>
      </w:r>
    </w:p>
    <w:p w14:paraId="7481DCB8" w14:textId="77AC4FB3" w:rsidR="009D3BC5" w:rsidRDefault="00C634D9" w:rsidP="009D3BC5">
      <w:pPr>
        <w:rPr>
          <w:b/>
        </w:rPr>
      </w:pPr>
      <w:r>
        <w:rPr>
          <w:b/>
        </w:rPr>
        <w:t>A</w:t>
      </w:r>
      <w:r w:rsidR="009D3BC5">
        <w:rPr>
          <w:rFonts w:hint="eastAsia"/>
          <w:b/>
        </w:rPr>
        <w:t>．</w:t>
      </w:r>
      <w:r w:rsidR="000D42BE">
        <w:rPr>
          <w:rFonts w:hint="eastAsia"/>
          <w:b/>
        </w:rPr>
        <w:t>全球经济形式与中美贸易关系</w:t>
      </w:r>
    </w:p>
    <w:p w14:paraId="68A0C9DE" w14:textId="541624C8" w:rsidR="00AE3DDB" w:rsidRDefault="00177AEF" w:rsidP="009D3BC5">
      <w:pPr>
        <w:pStyle w:val="a7"/>
        <w:numPr>
          <w:ilvl w:val="0"/>
          <w:numId w:val="3"/>
        </w:numPr>
        <w:ind w:firstLineChars="0"/>
      </w:pPr>
      <w:r>
        <w:rPr>
          <w:rFonts w:ascii="Arial" w:hAnsi="Arial" w:cs="Arial" w:hint="eastAsia"/>
          <w:color w:val="191919"/>
          <w:shd w:val="clear" w:color="auto" w:fill="FFFFFF"/>
        </w:rPr>
        <w:t>弘则弥道</w:t>
      </w:r>
      <w:r w:rsidR="009732DC">
        <w:rPr>
          <w:rFonts w:ascii="Arial" w:hAnsi="Arial" w:cs="Arial" w:hint="eastAsia"/>
          <w:color w:val="191919"/>
          <w:shd w:val="clear" w:color="auto" w:fill="FFFFFF"/>
        </w:rPr>
        <w:t xml:space="preserve"> </w:t>
      </w:r>
      <w:r>
        <w:rPr>
          <w:rFonts w:ascii="Arial" w:hAnsi="Arial" w:cs="Arial" w:hint="eastAsia"/>
          <w:color w:val="191919"/>
          <w:shd w:val="clear" w:color="auto" w:fill="FFFFFF"/>
        </w:rPr>
        <w:t>创始人</w:t>
      </w:r>
      <w:r>
        <w:rPr>
          <w:rFonts w:ascii="Arial" w:hAnsi="Arial" w:cs="Arial" w:hint="eastAsia"/>
          <w:color w:val="191919"/>
          <w:shd w:val="clear" w:color="auto" w:fill="FFFFFF"/>
        </w:rPr>
        <w:t xml:space="preserve"> </w:t>
      </w:r>
      <w:r>
        <w:rPr>
          <w:rFonts w:ascii="Arial" w:hAnsi="Arial" w:cs="Arial" w:hint="eastAsia"/>
          <w:color w:val="191919"/>
          <w:shd w:val="clear" w:color="auto" w:fill="FFFFFF"/>
        </w:rPr>
        <w:t>王沛</w:t>
      </w:r>
    </w:p>
    <w:p w14:paraId="76F53BAD" w14:textId="63F67953" w:rsidR="009D3BC5" w:rsidRDefault="00361FDE" w:rsidP="009D3BC5">
      <w:pPr>
        <w:rPr>
          <w:b/>
        </w:rPr>
      </w:pPr>
      <w:r>
        <w:rPr>
          <w:b/>
        </w:rPr>
        <w:t>B</w:t>
      </w:r>
      <w:r w:rsidR="009D3BC5">
        <w:rPr>
          <w:rFonts w:hint="eastAsia"/>
          <w:b/>
        </w:rPr>
        <w:t>．2019年不锈钢行业的运行与2020展望</w:t>
      </w:r>
    </w:p>
    <w:p w14:paraId="38FF60FF" w14:textId="0B927E36" w:rsidR="009D3BC5" w:rsidRPr="005C3FF9" w:rsidRDefault="00844CC4" w:rsidP="009D3BC5">
      <w:pPr>
        <w:pStyle w:val="a7"/>
        <w:numPr>
          <w:ilvl w:val="0"/>
          <w:numId w:val="11"/>
        </w:numPr>
        <w:ind w:firstLineChars="0"/>
        <w:rPr>
          <w:b/>
        </w:rPr>
      </w:pPr>
      <w:r>
        <w:rPr>
          <w:rFonts w:hint="eastAsia"/>
          <w:color w:val="565656"/>
          <w:szCs w:val="21"/>
          <w:shd w:val="clear" w:color="auto" w:fill="FEFEFE"/>
        </w:rPr>
        <w:t>中联金信息网 总经理 韩建标</w:t>
      </w:r>
    </w:p>
    <w:p w14:paraId="4C86823E" w14:textId="30E0CEFE" w:rsidR="00150863" w:rsidRPr="00D12786" w:rsidRDefault="00887A2B" w:rsidP="00150863">
      <w:pPr>
        <w:rPr>
          <w:b/>
        </w:rPr>
      </w:pPr>
      <w:r>
        <w:rPr>
          <w:b/>
        </w:rPr>
        <w:t>C</w:t>
      </w:r>
      <w:r w:rsidR="00150863" w:rsidRPr="00D12786">
        <w:rPr>
          <w:rFonts w:hint="eastAsia"/>
          <w:b/>
        </w:rPr>
        <w:t>．2020</w:t>
      </w:r>
      <w:r w:rsidR="00692DBF">
        <w:rPr>
          <w:rFonts w:hint="eastAsia"/>
          <w:b/>
        </w:rPr>
        <w:t>全球</w:t>
      </w:r>
      <w:r w:rsidR="00150863">
        <w:rPr>
          <w:rFonts w:hint="eastAsia"/>
          <w:b/>
        </w:rPr>
        <w:t>镍</w:t>
      </w:r>
      <w:r w:rsidR="00692DBF">
        <w:rPr>
          <w:rFonts w:hint="eastAsia"/>
          <w:b/>
        </w:rPr>
        <w:t>市场展望</w:t>
      </w:r>
    </w:p>
    <w:p w14:paraId="5F3F54B2" w14:textId="09010B9D" w:rsidR="00150863" w:rsidRDefault="00692DBF" w:rsidP="00692DBF">
      <w:pPr>
        <w:pStyle w:val="a7"/>
        <w:numPr>
          <w:ilvl w:val="0"/>
          <w:numId w:val="10"/>
        </w:numPr>
        <w:ind w:firstLineChars="0"/>
      </w:pPr>
      <w:r w:rsidRPr="00692DBF">
        <w:rPr>
          <w:rFonts w:hint="eastAsia"/>
        </w:rPr>
        <w:t>宝钢资源</w:t>
      </w:r>
      <w:r>
        <w:rPr>
          <w:rFonts w:hint="eastAsia"/>
        </w:rPr>
        <w:t>控股（上海）有限</w:t>
      </w:r>
      <w:r>
        <w:t>公司</w:t>
      </w:r>
      <w:r>
        <w:rPr>
          <w:rFonts w:hint="eastAsia"/>
        </w:rPr>
        <w:t xml:space="preserve"> </w:t>
      </w:r>
      <w:r w:rsidRPr="00692DBF">
        <w:rPr>
          <w:rFonts w:hint="eastAsia"/>
        </w:rPr>
        <w:t>高级经理</w:t>
      </w:r>
      <w:r w:rsidRPr="00692DBF">
        <w:t xml:space="preserve"> 丁志强</w:t>
      </w:r>
    </w:p>
    <w:p w14:paraId="35BE4721" w14:textId="4FF31B43" w:rsidR="009D3BC5" w:rsidRPr="00C164BA" w:rsidRDefault="00887A2B" w:rsidP="009D3BC5">
      <w:pPr>
        <w:rPr>
          <w:b/>
        </w:rPr>
      </w:pPr>
      <w:r>
        <w:rPr>
          <w:b/>
        </w:rPr>
        <w:t>D</w:t>
      </w:r>
      <w:r w:rsidR="009D3BC5">
        <w:rPr>
          <w:rFonts w:hint="eastAsia"/>
          <w:b/>
        </w:rPr>
        <w:t>．</w:t>
      </w:r>
      <w:proofErr w:type="spellStart"/>
      <w:r w:rsidR="00225064">
        <w:rPr>
          <w:rFonts w:hint="eastAsia"/>
          <w:b/>
        </w:rPr>
        <w:t>Alpha</w:t>
      </w:r>
      <w:r w:rsidR="00225064">
        <w:rPr>
          <w:b/>
        </w:rPr>
        <w:t>Metal</w:t>
      </w:r>
      <w:proofErr w:type="spellEnd"/>
      <w:r w:rsidR="00225064">
        <w:rPr>
          <w:rFonts w:hint="eastAsia"/>
          <w:b/>
        </w:rPr>
        <w:t>让交易趋向简单</w:t>
      </w:r>
    </w:p>
    <w:p w14:paraId="3CC63E74" w14:textId="10AC86C8" w:rsidR="00B81C2B" w:rsidRDefault="009D3BC5" w:rsidP="007E6F88">
      <w:pPr>
        <w:pStyle w:val="a7"/>
        <w:numPr>
          <w:ilvl w:val="0"/>
          <w:numId w:val="10"/>
        </w:numPr>
        <w:ind w:firstLineChars="0"/>
      </w:pPr>
      <w:r>
        <w:rPr>
          <w:rFonts w:hint="eastAsia"/>
        </w:rPr>
        <w:t>上海金属网</w:t>
      </w:r>
      <w:r w:rsidR="00225064">
        <w:rPr>
          <w:rFonts w:hint="eastAsia"/>
        </w:rPr>
        <w:t>（国金金属网）产品总监 刘蛟</w:t>
      </w:r>
    </w:p>
    <w:p w14:paraId="58861F14" w14:textId="3EA136A9" w:rsidR="00887A2B" w:rsidRDefault="00887A2B" w:rsidP="00887A2B">
      <w:pPr>
        <w:rPr>
          <w:b/>
        </w:rPr>
      </w:pPr>
      <w:r>
        <w:rPr>
          <w:b/>
        </w:rPr>
        <w:t>E</w:t>
      </w:r>
      <w:r>
        <w:rPr>
          <w:rFonts w:hint="eastAsia"/>
          <w:b/>
        </w:rPr>
        <w:t>．不锈钢期货上市后的交易新契机</w:t>
      </w:r>
    </w:p>
    <w:p w14:paraId="2C63332F" w14:textId="45BB65D2" w:rsidR="00887A2B" w:rsidRPr="002C6449" w:rsidRDefault="00887A2B" w:rsidP="00887A2B">
      <w:pPr>
        <w:pStyle w:val="a7"/>
        <w:numPr>
          <w:ilvl w:val="0"/>
          <w:numId w:val="11"/>
        </w:numPr>
        <w:ind w:firstLineChars="0"/>
        <w:rPr>
          <w:b/>
        </w:rPr>
      </w:pPr>
      <w:r w:rsidRPr="002C6449">
        <w:rPr>
          <w:rFonts w:hint="eastAsia"/>
          <w:szCs w:val="21"/>
          <w:shd w:val="clear" w:color="auto" w:fill="FEFEFE"/>
        </w:rPr>
        <w:t>迈科期货 金属事业部高级投资顾问 崔振</w:t>
      </w:r>
    </w:p>
    <w:p w14:paraId="0643680C" w14:textId="77777777" w:rsidR="004819A3" w:rsidRDefault="004819A3" w:rsidP="007E6F88">
      <w:pPr>
        <w:rPr>
          <w:b/>
        </w:rPr>
      </w:pPr>
    </w:p>
    <w:p w14:paraId="679CF990" w14:textId="77777777" w:rsidR="00426A80" w:rsidRDefault="00426A80" w:rsidP="00426A80">
      <w:pPr>
        <w:rPr>
          <w:b/>
        </w:rPr>
      </w:pPr>
      <w:r>
        <w:rPr>
          <w:rFonts w:hint="eastAsia"/>
          <w:b/>
        </w:rPr>
        <w:t>附本次会议报名表</w:t>
      </w:r>
    </w:p>
    <w:p w14:paraId="0C49004B" w14:textId="77777777" w:rsidR="00426A80" w:rsidRDefault="00426A80" w:rsidP="007E6F88">
      <w:pPr>
        <w:rPr>
          <w:b/>
        </w:rPr>
      </w:pPr>
    </w:p>
    <w:p w14:paraId="240DB6F6" w14:textId="77777777" w:rsidR="000E1B27" w:rsidRDefault="000E1B27" w:rsidP="007E6F88">
      <w:pPr>
        <w:rPr>
          <w:b/>
        </w:rPr>
      </w:pPr>
    </w:p>
    <w:p w14:paraId="3D30CE50" w14:textId="77777777" w:rsidR="000E1B27" w:rsidRDefault="000E1B27" w:rsidP="007E6F88">
      <w:pPr>
        <w:rPr>
          <w:b/>
        </w:rPr>
      </w:pPr>
    </w:p>
    <w:p w14:paraId="56E00CE5" w14:textId="77777777" w:rsidR="00426A80" w:rsidRDefault="00426A80" w:rsidP="007E6F88">
      <w:pPr>
        <w:rPr>
          <w:b/>
        </w:rPr>
      </w:pPr>
    </w:p>
    <w:p w14:paraId="6C5B8DEC" w14:textId="77777777" w:rsidR="00426A80" w:rsidRDefault="00426A80" w:rsidP="007E6F88">
      <w:pPr>
        <w:rPr>
          <w:b/>
        </w:rPr>
      </w:pPr>
    </w:p>
    <w:p w14:paraId="0F6083AF" w14:textId="77777777" w:rsidR="00426A80" w:rsidRDefault="00426A80" w:rsidP="007E6F88">
      <w:pPr>
        <w:rPr>
          <w:b/>
        </w:rPr>
      </w:pPr>
    </w:p>
    <w:p w14:paraId="04A88840" w14:textId="77777777" w:rsidR="00426A80" w:rsidRDefault="00426A80" w:rsidP="007E6F88">
      <w:pPr>
        <w:rPr>
          <w:b/>
        </w:rPr>
      </w:pPr>
    </w:p>
    <w:p w14:paraId="507FB127" w14:textId="77777777" w:rsidR="00426A80" w:rsidRDefault="00426A80" w:rsidP="007E6F88">
      <w:pPr>
        <w:rPr>
          <w:b/>
        </w:rPr>
      </w:pPr>
    </w:p>
    <w:p w14:paraId="4DBBFDF5" w14:textId="77777777" w:rsidR="00426A80" w:rsidRDefault="00426A80" w:rsidP="007E6F88">
      <w:pPr>
        <w:rPr>
          <w:b/>
        </w:rPr>
      </w:pPr>
    </w:p>
    <w:p w14:paraId="400A8336" w14:textId="77777777" w:rsidR="00426A80" w:rsidRDefault="00426A80" w:rsidP="007E6F88">
      <w:pPr>
        <w:rPr>
          <w:b/>
        </w:rPr>
      </w:pPr>
    </w:p>
    <w:p w14:paraId="6E5874F9" w14:textId="77777777" w:rsidR="00426A80" w:rsidRDefault="00426A80" w:rsidP="007E6F88">
      <w:pPr>
        <w:rPr>
          <w:b/>
        </w:rPr>
      </w:pPr>
    </w:p>
    <w:p w14:paraId="528C63CD" w14:textId="77777777" w:rsidR="00426A80" w:rsidRDefault="00426A80" w:rsidP="007E6F88">
      <w:pPr>
        <w:rPr>
          <w:b/>
        </w:rPr>
      </w:pPr>
    </w:p>
    <w:p w14:paraId="6EDD8650" w14:textId="77777777" w:rsidR="00426A80" w:rsidRDefault="00426A80" w:rsidP="007E6F88">
      <w:pPr>
        <w:rPr>
          <w:b/>
        </w:rPr>
      </w:pPr>
    </w:p>
    <w:p w14:paraId="17BF618A" w14:textId="77777777" w:rsidR="000E1B27" w:rsidRDefault="000E1B27" w:rsidP="007E6F88">
      <w:pPr>
        <w:rPr>
          <w:b/>
        </w:rPr>
      </w:pPr>
    </w:p>
    <w:p w14:paraId="0C1EEB9F" w14:textId="77777777" w:rsidR="00426A80" w:rsidRPr="004819A3" w:rsidRDefault="00426A80" w:rsidP="007E6F88">
      <w:pPr>
        <w:rPr>
          <w:b/>
        </w:rPr>
      </w:pPr>
    </w:p>
    <w:p w14:paraId="2DAD6846" w14:textId="7275AF0F" w:rsidR="006D3CC5" w:rsidRPr="006B3538" w:rsidRDefault="006B3538" w:rsidP="006B3538">
      <w:pPr>
        <w:jc w:val="center"/>
        <w:rPr>
          <w:b/>
          <w:bCs/>
          <w:sz w:val="30"/>
          <w:szCs w:val="30"/>
        </w:rPr>
      </w:pPr>
      <w:r w:rsidRPr="006B3538">
        <w:rPr>
          <w:rFonts w:hint="eastAsia"/>
          <w:b/>
          <w:bCs/>
          <w:sz w:val="30"/>
          <w:szCs w:val="30"/>
        </w:rPr>
        <w:t>报名表</w:t>
      </w:r>
    </w:p>
    <w:tbl>
      <w:tblPr>
        <w:tblW w:w="10600" w:type="dxa"/>
        <w:tblInd w:w="-1153" w:type="dxa"/>
        <w:tblCellMar>
          <w:left w:w="0" w:type="dxa"/>
          <w:right w:w="0" w:type="dxa"/>
        </w:tblCellMar>
        <w:tblLook w:val="04A0" w:firstRow="1" w:lastRow="0" w:firstColumn="1" w:lastColumn="0" w:noHBand="0" w:noVBand="1"/>
      </w:tblPr>
      <w:tblGrid>
        <w:gridCol w:w="2500"/>
        <w:gridCol w:w="1840"/>
        <w:gridCol w:w="2140"/>
        <w:gridCol w:w="2060"/>
        <w:gridCol w:w="2060"/>
      </w:tblGrid>
      <w:tr w:rsidR="006D3CC5" w:rsidRPr="001775F9" w14:paraId="742D2641" w14:textId="77777777" w:rsidTr="004F7832">
        <w:trPr>
          <w:trHeight w:val="689"/>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5688ECE1" w14:textId="77777777" w:rsidR="006D3CC5" w:rsidRPr="001775F9" w:rsidRDefault="006D3CC5" w:rsidP="004F7832">
            <w:r w:rsidRPr="001775F9">
              <w:rPr>
                <w:rFonts w:hint="eastAsia"/>
              </w:rPr>
              <w:t>企业名称</w:t>
            </w:r>
          </w:p>
          <w:p w14:paraId="5DF459CA" w14:textId="77777777" w:rsidR="006D3CC5" w:rsidRPr="001775F9" w:rsidRDefault="006D3CC5" w:rsidP="004F7832">
            <w:r w:rsidRPr="001775F9">
              <w:rPr>
                <w:rFonts w:hint="eastAsia"/>
              </w:rPr>
              <w:t>（暨开发票名称）</w:t>
            </w:r>
          </w:p>
        </w:tc>
        <w:tc>
          <w:tcPr>
            <w:tcW w:w="8100"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225835D" w14:textId="77777777" w:rsidR="006D3CC5" w:rsidRPr="001775F9" w:rsidRDefault="006D3CC5" w:rsidP="004F7832">
            <w:r w:rsidRPr="001775F9">
              <w:rPr>
                <w:rFonts w:hint="eastAsia"/>
              </w:rPr>
              <w:t> </w:t>
            </w:r>
            <w:r>
              <w:rPr>
                <w:rFonts w:hint="eastAsia"/>
              </w:rPr>
              <w:t xml:space="preserve"> </w:t>
            </w:r>
          </w:p>
        </w:tc>
      </w:tr>
      <w:tr w:rsidR="006D3CC5" w:rsidRPr="001775F9" w14:paraId="2CA78912" w14:textId="77777777" w:rsidTr="004F7832">
        <w:trPr>
          <w:trHeight w:val="581"/>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321708C" w14:textId="77777777" w:rsidR="006D3CC5" w:rsidRPr="001775F9" w:rsidRDefault="006D3CC5" w:rsidP="004F7832">
            <w:r w:rsidRPr="001775F9">
              <w:rPr>
                <w:rFonts w:hint="eastAsia"/>
              </w:rPr>
              <w:t>企业经营产品</w:t>
            </w:r>
          </w:p>
        </w:tc>
        <w:tc>
          <w:tcPr>
            <w:tcW w:w="8100"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34E768AD" w14:textId="77777777" w:rsidR="006D3CC5" w:rsidRPr="001775F9" w:rsidRDefault="006D3CC5" w:rsidP="004F7832">
            <w:r w:rsidRPr="001775F9">
              <w:rPr>
                <w:rFonts w:hint="eastAsia"/>
              </w:rPr>
              <w:t> </w:t>
            </w:r>
          </w:p>
        </w:tc>
      </w:tr>
      <w:tr w:rsidR="006D3CC5" w:rsidRPr="00C20D4D" w14:paraId="30EDB1F6" w14:textId="77777777" w:rsidTr="004F7832">
        <w:trPr>
          <w:trHeight w:val="737"/>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32424850" w14:textId="77777777" w:rsidR="006D3CC5" w:rsidRPr="001775F9" w:rsidRDefault="006D3CC5" w:rsidP="004F7832">
            <w:r w:rsidRPr="001775F9">
              <w:rPr>
                <w:rFonts w:hint="eastAsia"/>
              </w:rPr>
              <w:t>企业性质</w:t>
            </w:r>
          </w:p>
        </w:tc>
        <w:tc>
          <w:tcPr>
            <w:tcW w:w="8100"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3F120244" w14:textId="71660788" w:rsidR="006D3CC5" w:rsidRPr="00C20D4D" w:rsidRDefault="006D3CC5" w:rsidP="004F7832">
            <w:r w:rsidRPr="001775F9">
              <w:rPr>
                <w:rFonts w:hint="eastAsia"/>
              </w:rPr>
              <w:t>□生产企业</w:t>
            </w:r>
            <w:r>
              <w:rPr>
                <w:rFonts w:hint="eastAsia"/>
              </w:rPr>
              <w:t>（不锈钢相关）</w:t>
            </w:r>
            <w:r w:rsidRPr="001775F9">
              <w:rPr>
                <w:rFonts w:hint="eastAsia"/>
              </w:rPr>
              <w:t xml:space="preserve">  □生产企业</w:t>
            </w:r>
            <w:r>
              <w:rPr>
                <w:rFonts w:hint="eastAsia"/>
              </w:rPr>
              <w:t>（镍相关）</w:t>
            </w:r>
            <w:r w:rsidRPr="001775F9">
              <w:rPr>
                <w:rFonts w:hint="eastAsia"/>
              </w:rPr>
              <w:t xml:space="preserve"> </w:t>
            </w:r>
            <w:r w:rsidRPr="00C20D4D">
              <w:rPr>
                <w:rFonts w:hint="eastAsia"/>
              </w:rPr>
              <w:t>□国内贸易、物流商</w:t>
            </w:r>
            <w:r>
              <w:t xml:space="preserve"> </w:t>
            </w:r>
            <w:r w:rsidRPr="00C20D4D">
              <w:t xml:space="preserve"> </w:t>
            </w:r>
            <w:r w:rsidRPr="00C20D4D">
              <w:rPr>
                <w:rFonts w:hint="eastAsia"/>
              </w:rPr>
              <w:t>□设备厂商</w:t>
            </w:r>
            <w:r w:rsidRPr="00C20D4D">
              <w:t xml:space="preserve">   </w:t>
            </w:r>
            <w:r w:rsidRPr="00C20D4D">
              <w:rPr>
                <w:rFonts w:hint="eastAsia"/>
              </w:rPr>
              <w:t>□改性工厂 □下游用户</w:t>
            </w:r>
            <w:r>
              <w:t xml:space="preserve">  </w:t>
            </w:r>
            <w:r w:rsidRPr="00C20D4D">
              <w:rPr>
                <w:rFonts w:hint="eastAsia"/>
              </w:rPr>
              <w:t>□国际贸易企业</w:t>
            </w:r>
            <w:r w:rsidRPr="00C20D4D">
              <w:t xml:space="preserve">   </w:t>
            </w:r>
            <w:r w:rsidRPr="00C20D4D">
              <w:rPr>
                <w:rFonts w:hint="eastAsia"/>
              </w:rPr>
              <w:t>□第三方</w:t>
            </w:r>
          </w:p>
        </w:tc>
      </w:tr>
      <w:tr w:rsidR="006D3CC5" w:rsidRPr="001775F9" w14:paraId="46D90384" w14:textId="77777777" w:rsidTr="004F7832">
        <w:trPr>
          <w:trHeight w:val="768"/>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29D0FA3E" w14:textId="77777777" w:rsidR="006D3CC5" w:rsidRPr="001775F9" w:rsidRDefault="006D3CC5" w:rsidP="004F7832">
            <w:r w:rsidRPr="001775F9">
              <w:rPr>
                <w:rFonts w:hint="eastAsia"/>
              </w:rPr>
              <w:t>通讯地址</w:t>
            </w:r>
          </w:p>
          <w:p w14:paraId="511CE820" w14:textId="77777777" w:rsidR="006D3CC5" w:rsidRPr="001775F9" w:rsidRDefault="006D3CC5" w:rsidP="004F7832">
            <w:r w:rsidRPr="001775F9">
              <w:rPr>
                <w:rFonts w:hint="eastAsia"/>
              </w:rPr>
              <w:t>（发票邮寄地址）</w:t>
            </w:r>
          </w:p>
        </w:tc>
        <w:tc>
          <w:tcPr>
            <w:tcW w:w="3980" w:type="dxa"/>
            <w:gridSpan w:val="2"/>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5D01F807"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2F950DAB" w14:textId="77777777" w:rsidR="006D3CC5" w:rsidRPr="001775F9" w:rsidRDefault="006D3CC5" w:rsidP="004F7832">
            <w:r w:rsidRPr="001775F9">
              <w:rPr>
                <w:rFonts w:hint="eastAsia"/>
              </w:rPr>
              <w:t>电子邮箱</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43A2CE5" w14:textId="77777777" w:rsidR="006D3CC5" w:rsidRPr="001775F9" w:rsidRDefault="006D3CC5" w:rsidP="004F7832">
            <w:r w:rsidRPr="001775F9">
              <w:rPr>
                <w:rFonts w:hint="eastAsia"/>
              </w:rPr>
              <w:t> </w:t>
            </w:r>
          </w:p>
        </w:tc>
      </w:tr>
      <w:tr w:rsidR="006D3CC5" w:rsidRPr="001775F9" w14:paraId="497A8ED0" w14:textId="77777777" w:rsidTr="004F7832">
        <w:trPr>
          <w:trHeight w:val="588"/>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E68ACE2" w14:textId="77777777" w:rsidR="006D3CC5" w:rsidRPr="001775F9" w:rsidRDefault="006D3CC5" w:rsidP="004F7832">
            <w:r w:rsidRPr="001775F9">
              <w:rPr>
                <w:rFonts w:hint="eastAsia"/>
              </w:rPr>
              <w:t>人员信息</w:t>
            </w:r>
          </w:p>
        </w:tc>
        <w:tc>
          <w:tcPr>
            <w:tcW w:w="18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60BD09FB" w14:textId="77777777" w:rsidR="006D3CC5" w:rsidRPr="001775F9" w:rsidRDefault="006D3CC5" w:rsidP="004F7832">
            <w:r w:rsidRPr="001775F9">
              <w:rPr>
                <w:rFonts w:hint="eastAsia"/>
              </w:rPr>
              <w:t>参会代表</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4F34BEA5" w14:textId="77777777" w:rsidR="006D3CC5" w:rsidRPr="001775F9" w:rsidRDefault="006D3CC5" w:rsidP="004F7832">
            <w:r w:rsidRPr="001775F9">
              <w:rPr>
                <w:rFonts w:hint="eastAsia"/>
              </w:rPr>
              <w:t>参会代表</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35829F53" w14:textId="77777777" w:rsidR="006D3CC5" w:rsidRPr="001775F9" w:rsidRDefault="006D3CC5" w:rsidP="004F7832">
            <w:r w:rsidRPr="001775F9">
              <w:rPr>
                <w:rFonts w:hint="eastAsia"/>
              </w:rPr>
              <w:t>参会代表</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6F2715C1" w14:textId="77777777" w:rsidR="006D3CC5" w:rsidRPr="001775F9" w:rsidRDefault="006D3CC5" w:rsidP="004F7832">
            <w:r w:rsidRPr="001775F9">
              <w:rPr>
                <w:rFonts w:hint="eastAsia"/>
              </w:rPr>
              <w:t>经办人</w:t>
            </w:r>
          </w:p>
        </w:tc>
      </w:tr>
      <w:tr w:rsidR="006D3CC5" w:rsidRPr="001775F9" w14:paraId="4F554B4C" w14:textId="77777777" w:rsidTr="004F7832">
        <w:trPr>
          <w:trHeight w:val="530"/>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7DC5AB95" w14:textId="77777777" w:rsidR="006D3CC5" w:rsidRPr="001775F9" w:rsidRDefault="006D3CC5" w:rsidP="004F7832">
            <w:r w:rsidRPr="001775F9">
              <w:rPr>
                <w:rFonts w:hint="eastAsia"/>
              </w:rPr>
              <w:t>姓    名</w:t>
            </w:r>
          </w:p>
        </w:tc>
        <w:tc>
          <w:tcPr>
            <w:tcW w:w="18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23547428" w14:textId="77777777" w:rsidR="006D3CC5" w:rsidRPr="001775F9" w:rsidRDefault="006D3CC5" w:rsidP="004F7832">
            <w:r w:rsidRPr="001775F9">
              <w:rPr>
                <w:rFonts w:hint="eastAsia"/>
              </w:rPr>
              <w:t> </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79F8F446"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5EC02826"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CD12A6D" w14:textId="77777777" w:rsidR="006D3CC5" w:rsidRPr="001775F9" w:rsidRDefault="006D3CC5" w:rsidP="004F7832">
            <w:r w:rsidRPr="001775F9">
              <w:rPr>
                <w:rFonts w:hint="eastAsia"/>
              </w:rPr>
              <w:t> </w:t>
            </w:r>
          </w:p>
        </w:tc>
      </w:tr>
      <w:tr w:rsidR="006D3CC5" w:rsidRPr="001775F9" w14:paraId="4E440DA4" w14:textId="77777777" w:rsidTr="004F7832">
        <w:trPr>
          <w:trHeight w:val="537"/>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16368930" w14:textId="77777777" w:rsidR="006D3CC5" w:rsidRPr="001775F9" w:rsidRDefault="006D3CC5" w:rsidP="004F7832">
            <w:r w:rsidRPr="001775F9">
              <w:rPr>
                <w:rFonts w:hint="eastAsia"/>
              </w:rPr>
              <w:t>性    别</w:t>
            </w:r>
          </w:p>
        </w:tc>
        <w:tc>
          <w:tcPr>
            <w:tcW w:w="18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4539C377" w14:textId="77777777" w:rsidR="006D3CC5" w:rsidRPr="001775F9" w:rsidRDefault="006D3CC5" w:rsidP="004F7832">
            <w:r w:rsidRPr="001775F9">
              <w:rPr>
                <w:rFonts w:hint="eastAsia"/>
              </w:rPr>
              <w:t>□男  □女</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540C7B94" w14:textId="77777777" w:rsidR="006D3CC5" w:rsidRPr="001775F9" w:rsidRDefault="006D3CC5" w:rsidP="004F7832">
            <w:r w:rsidRPr="001775F9">
              <w:rPr>
                <w:rFonts w:hint="eastAsia"/>
              </w:rPr>
              <w:t>□男  □女</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7DEDC450" w14:textId="77777777" w:rsidR="006D3CC5" w:rsidRPr="001775F9" w:rsidRDefault="006D3CC5" w:rsidP="004F7832">
            <w:r w:rsidRPr="001775F9">
              <w:rPr>
                <w:rFonts w:hint="eastAsia"/>
              </w:rPr>
              <w:t>□男  □女</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25913251" w14:textId="77777777" w:rsidR="006D3CC5" w:rsidRPr="001775F9" w:rsidRDefault="006D3CC5" w:rsidP="004F7832">
            <w:r w:rsidRPr="001775F9">
              <w:rPr>
                <w:rFonts w:hint="eastAsia"/>
              </w:rPr>
              <w:t>□男  □女</w:t>
            </w:r>
          </w:p>
        </w:tc>
      </w:tr>
      <w:tr w:rsidR="006D3CC5" w:rsidRPr="001775F9" w14:paraId="58FD6910" w14:textId="77777777" w:rsidTr="004F7832">
        <w:trPr>
          <w:trHeight w:val="530"/>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23CC199B" w14:textId="77777777" w:rsidR="006D3CC5" w:rsidRPr="001775F9" w:rsidRDefault="006D3CC5" w:rsidP="004F7832">
            <w:r w:rsidRPr="001775F9">
              <w:rPr>
                <w:rFonts w:hint="eastAsia"/>
              </w:rPr>
              <w:t>职务/职称</w:t>
            </w:r>
          </w:p>
        </w:tc>
        <w:tc>
          <w:tcPr>
            <w:tcW w:w="18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67FF1EA8" w14:textId="77777777" w:rsidR="006D3CC5" w:rsidRPr="001775F9" w:rsidRDefault="006D3CC5" w:rsidP="004F7832">
            <w:r w:rsidRPr="001775F9">
              <w:rPr>
                <w:rFonts w:hint="eastAsia"/>
              </w:rPr>
              <w:t> </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4147FA95"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1650105"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1AE4DCF5" w14:textId="77777777" w:rsidR="006D3CC5" w:rsidRPr="001775F9" w:rsidRDefault="006D3CC5" w:rsidP="004F7832">
            <w:r w:rsidRPr="001775F9">
              <w:rPr>
                <w:rFonts w:hint="eastAsia"/>
              </w:rPr>
              <w:t> </w:t>
            </w:r>
          </w:p>
        </w:tc>
      </w:tr>
      <w:tr w:rsidR="006D3CC5" w:rsidRPr="001775F9" w14:paraId="48FE2A30" w14:textId="77777777" w:rsidTr="004F7832">
        <w:trPr>
          <w:trHeight w:val="530"/>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CB469CA" w14:textId="77777777" w:rsidR="006D3CC5" w:rsidRPr="001775F9" w:rsidRDefault="006D3CC5" w:rsidP="004F7832">
            <w:r w:rsidRPr="001775F9">
              <w:rPr>
                <w:rFonts w:hint="eastAsia"/>
              </w:rPr>
              <w:t>联系电话</w:t>
            </w:r>
          </w:p>
        </w:tc>
        <w:tc>
          <w:tcPr>
            <w:tcW w:w="18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04B1373" w14:textId="77777777" w:rsidR="006D3CC5" w:rsidRPr="001775F9" w:rsidRDefault="006D3CC5" w:rsidP="004F7832">
            <w:r w:rsidRPr="001775F9">
              <w:rPr>
                <w:rFonts w:hint="eastAsia"/>
              </w:rPr>
              <w:t> </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5B35C492"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38C2EBCF"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28DD331A" w14:textId="77777777" w:rsidR="006D3CC5" w:rsidRPr="001775F9" w:rsidRDefault="006D3CC5" w:rsidP="004F7832">
            <w:r w:rsidRPr="001775F9">
              <w:rPr>
                <w:rFonts w:hint="eastAsia"/>
              </w:rPr>
              <w:t> </w:t>
            </w:r>
          </w:p>
        </w:tc>
      </w:tr>
      <w:tr w:rsidR="006D3CC5" w:rsidRPr="001775F9" w14:paraId="4A4ABB74" w14:textId="77777777" w:rsidTr="004F7832">
        <w:trPr>
          <w:trHeight w:val="530"/>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59A540B0" w14:textId="77777777" w:rsidR="006D3CC5" w:rsidRPr="001775F9" w:rsidRDefault="006D3CC5" w:rsidP="004F7832">
            <w:r w:rsidRPr="001775F9">
              <w:rPr>
                <w:rFonts w:hint="eastAsia"/>
              </w:rPr>
              <w:t>传    真</w:t>
            </w:r>
          </w:p>
        </w:tc>
        <w:tc>
          <w:tcPr>
            <w:tcW w:w="18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33AF8431" w14:textId="77777777" w:rsidR="006D3CC5" w:rsidRPr="001775F9" w:rsidRDefault="006D3CC5" w:rsidP="004F7832">
            <w:r w:rsidRPr="001775F9">
              <w:rPr>
                <w:rFonts w:hint="eastAsia"/>
              </w:rPr>
              <w:t> </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6F6F26FC"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163793ED"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6D32A0AB" w14:textId="77777777" w:rsidR="006D3CC5" w:rsidRPr="001775F9" w:rsidRDefault="006D3CC5" w:rsidP="004F7832">
            <w:r w:rsidRPr="001775F9">
              <w:rPr>
                <w:rFonts w:hint="eastAsia"/>
              </w:rPr>
              <w:t> </w:t>
            </w:r>
          </w:p>
        </w:tc>
      </w:tr>
      <w:tr w:rsidR="006D3CC5" w:rsidRPr="001775F9" w14:paraId="77506603" w14:textId="77777777" w:rsidTr="004F7832">
        <w:trPr>
          <w:trHeight w:val="530"/>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30062A62" w14:textId="77777777" w:rsidR="006D3CC5" w:rsidRPr="001775F9" w:rsidRDefault="006D3CC5" w:rsidP="004F7832">
            <w:r w:rsidRPr="001775F9">
              <w:rPr>
                <w:rFonts w:hint="eastAsia"/>
              </w:rPr>
              <w:t>手    机</w:t>
            </w:r>
          </w:p>
        </w:tc>
        <w:tc>
          <w:tcPr>
            <w:tcW w:w="18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7794B1E3" w14:textId="77777777" w:rsidR="006D3CC5" w:rsidRPr="001775F9" w:rsidRDefault="006D3CC5" w:rsidP="004F7832">
            <w:r w:rsidRPr="001775F9">
              <w:rPr>
                <w:rFonts w:hint="eastAsia"/>
              </w:rPr>
              <w:t> </w:t>
            </w:r>
          </w:p>
        </w:tc>
        <w:tc>
          <w:tcPr>
            <w:tcW w:w="214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1E794BD3"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2E5EA8F5" w14:textId="77777777" w:rsidR="006D3CC5" w:rsidRPr="001775F9" w:rsidRDefault="006D3CC5" w:rsidP="004F7832">
            <w:r w:rsidRPr="001775F9">
              <w:rPr>
                <w:rFonts w:hint="eastAsia"/>
              </w:rPr>
              <w:t> </w:t>
            </w:r>
          </w:p>
        </w:tc>
        <w:tc>
          <w:tcPr>
            <w:tcW w:w="2060" w:type="dxa"/>
            <w:tcBorders>
              <w:top w:val="single" w:sz="2" w:space="0" w:color="000000"/>
              <w:left w:val="single" w:sz="2" w:space="0" w:color="000000"/>
              <w:bottom w:val="single" w:sz="2" w:space="0" w:color="000000"/>
              <w:right w:val="single" w:sz="2" w:space="0" w:color="000000"/>
            </w:tcBorders>
            <w:shd w:val="clear" w:color="auto" w:fill="auto"/>
            <w:tcMar>
              <w:top w:w="15" w:type="dxa"/>
              <w:left w:w="79" w:type="dxa"/>
              <w:bottom w:w="0" w:type="dxa"/>
              <w:right w:w="79" w:type="dxa"/>
            </w:tcMar>
            <w:vAlign w:val="center"/>
            <w:hideMark/>
          </w:tcPr>
          <w:p w14:paraId="0084878A" w14:textId="77777777" w:rsidR="006D3CC5" w:rsidRPr="001775F9" w:rsidRDefault="006D3CC5" w:rsidP="004F7832">
            <w:r w:rsidRPr="001775F9">
              <w:rPr>
                <w:rFonts w:hint="eastAsia"/>
              </w:rPr>
              <w:t> </w:t>
            </w:r>
          </w:p>
        </w:tc>
      </w:tr>
    </w:tbl>
    <w:p w14:paraId="136DB875" w14:textId="3D312AC1" w:rsidR="004819A3" w:rsidRPr="0015276B" w:rsidRDefault="0015276B" w:rsidP="007E6F88">
      <w:pPr>
        <w:rPr>
          <w:b/>
        </w:rPr>
      </w:pPr>
      <w:r>
        <w:rPr>
          <w:b/>
        </w:rPr>
        <w:t xml:space="preserve"> </w:t>
      </w:r>
    </w:p>
    <w:p w14:paraId="734A2356" w14:textId="5C4D9573" w:rsidR="004819A3" w:rsidRDefault="004819A3" w:rsidP="007E6F88">
      <w:pPr>
        <w:rPr>
          <w:b/>
        </w:rPr>
      </w:pPr>
    </w:p>
    <w:p w14:paraId="276B3A11" w14:textId="77777777" w:rsidR="00F56922" w:rsidRPr="0015276B" w:rsidRDefault="00F56922" w:rsidP="007E6F88">
      <w:pPr>
        <w:rPr>
          <w:b/>
        </w:rPr>
      </w:pPr>
    </w:p>
    <w:p w14:paraId="7E3A9B57" w14:textId="77777777" w:rsidR="004819A3" w:rsidRDefault="004819A3" w:rsidP="007E6F88">
      <w:pPr>
        <w:rPr>
          <w:b/>
        </w:rPr>
      </w:pPr>
    </w:p>
    <w:p w14:paraId="2966579C" w14:textId="77777777" w:rsidR="004819A3" w:rsidRDefault="004819A3" w:rsidP="007E6F88">
      <w:pPr>
        <w:rPr>
          <w:b/>
        </w:rPr>
      </w:pPr>
    </w:p>
    <w:p w14:paraId="100EFEA9" w14:textId="11F66F25" w:rsidR="005E31A3" w:rsidRDefault="00426A80" w:rsidP="007E6F88">
      <w:pPr>
        <w:rPr>
          <w:b/>
        </w:rPr>
      </w:pPr>
      <w:r>
        <w:rPr>
          <w:rFonts w:hint="eastAsia"/>
          <w:b/>
        </w:rPr>
        <w:t>三</w:t>
      </w:r>
      <w:r>
        <w:rPr>
          <w:b/>
        </w:rPr>
        <w:t>、</w:t>
      </w:r>
      <w:r w:rsidR="005E31A3">
        <w:rPr>
          <w:rFonts w:hint="eastAsia"/>
          <w:b/>
        </w:rPr>
        <w:t>注意事项：</w:t>
      </w:r>
    </w:p>
    <w:p w14:paraId="2672A072" w14:textId="7AB1B5D7" w:rsidR="000578CE" w:rsidRDefault="005E31A3" w:rsidP="007E6F88">
      <w:pPr>
        <w:rPr>
          <w:b/>
        </w:rPr>
      </w:pPr>
      <w:r>
        <w:rPr>
          <w:rFonts w:hint="eastAsia"/>
          <w:b/>
        </w:rPr>
        <w:t>关于住宿</w:t>
      </w:r>
      <w:r w:rsidR="000578CE">
        <w:rPr>
          <w:rFonts w:hint="eastAsia"/>
          <w:b/>
        </w:rPr>
        <w:t>：</w:t>
      </w:r>
    </w:p>
    <w:p w14:paraId="79ACBFCE" w14:textId="13A98C4D" w:rsidR="000578CE" w:rsidRPr="000578CE" w:rsidRDefault="005E31A3" w:rsidP="000578CE">
      <w:pPr>
        <w:pStyle w:val="a7"/>
        <w:numPr>
          <w:ilvl w:val="0"/>
          <w:numId w:val="12"/>
        </w:numPr>
        <w:ind w:firstLineChars="0"/>
        <w:rPr>
          <w:b/>
        </w:rPr>
      </w:pPr>
      <w:r>
        <w:rPr>
          <w:rFonts w:hint="eastAsia"/>
          <w:b/>
        </w:rPr>
        <w:t>无锡太湖新泽假日酒店/</w:t>
      </w:r>
      <w:r w:rsidR="000578CE" w:rsidRPr="000578CE">
        <w:rPr>
          <w:rFonts w:hint="eastAsia"/>
          <w:b/>
        </w:rPr>
        <w:t>无锡太湖新泽智选假日酒店：</w:t>
      </w:r>
    </w:p>
    <w:p w14:paraId="267B27DD" w14:textId="578CE402" w:rsidR="000578CE" w:rsidRPr="00B0512E" w:rsidRDefault="000578CE" w:rsidP="000578CE">
      <w:pPr>
        <w:pStyle w:val="a7"/>
        <w:ind w:left="360" w:firstLineChars="0" w:firstLine="0"/>
        <w:rPr>
          <w:bCs/>
        </w:rPr>
      </w:pPr>
      <w:r w:rsidRPr="00B0512E">
        <w:rPr>
          <w:rFonts w:hint="eastAsia"/>
          <w:bCs/>
        </w:rPr>
        <w:t>距离无锡太湖国际博览中心约0.</w:t>
      </w:r>
      <w:r w:rsidR="005E31A3" w:rsidRPr="00B0512E">
        <w:rPr>
          <w:rFonts w:hint="eastAsia"/>
          <w:bCs/>
        </w:rPr>
        <w:t>3</w:t>
      </w:r>
      <w:r w:rsidRPr="00B0512E">
        <w:rPr>
          <w:rFonts w:hint="eastAsia"/>
          <w:bCs/>
        </w:rPr>
        <w:t>公里；</w:t>
      </w:r>
    </w:p>
    <w:p w14:paraId="3257227B" w14:textId="12EF443B" w:rsidR="000578CE" w:rsidRPr="000578CE" w:rsidRDefault="000578CE" w:rsidP="000578CE">
      <w:pPr>
        <w:pStyle w:val="a7"/>
        <w:numPr>
          <w:ilvl w:val="0"/>
          <w:numId w:val="12"/>
        </w:numPr>
        <w:ind w:firstLineChars="0"/>
        <w:rPr>
          <w:b/>
        </w:rPr>
      </w:pPr>
      <w:r w:rsidRPr="000578CE">
        <w:rPr>
          <w:rFonts w:hint="eastAsia"/>
          <w:b/>
        </w:rPr>
        <w:t>维也纳国际酒店（无锡太湖博览中心店）：</w:t>
      </w:r>
    </w:p>
    <w:p w14:paraId="4C9F3634" w14:textId="2E5DFCC7" w:rsidR="000578CE" w:rsidRPr="00B0512E" w:rsidRDefault="000578CE" w:rsidP="000578CE">
      <w:pPr>
        <w:pStyle w:val="a7"/>
        <w:ind w:left="360" w:firstLineChars="0" w:firstLine="0"/>
        <w:rPr>
          <w:bCs/>
        </w:rPr>
      </w:pPr>
      <w:r w:rsidRPr="00B0512E">
        <w:rPr>
          <w:rFonts w:hint="eastAsia"/>
          <w:bCs/>
        </w:rPr>
        <w:t>距离无锡太湖国际博览中心约1.5工里；</w:t>
      </w:r>
    </w:p>
    <w:p w14:paraId="0CE1732B" w14:textId="1698F73A" w:rsidR="005E31A3" w:rsidRPr="004819A3" w:rsidRDefault="000578CE" w:rsidP="000578CE">
      <w:pPr>
        <w:rPr>
          <w:bCs/>
        </w:rPr>
      </w:pPr>
      <w:r w:rsidRPr="00B0512E">
        <w:rPr>
          <w:rFonts w:hint="eastAsia"/>
          <w:bCs/>
        </w:rPr>
        <w:t>您可通过如携程等出行平台搜索更多合适酒店，并自行完成住宿预订。谢谢。</w:t>
      </w:r>
    </w:p>
    <w:p w14:paraId="4D29144B" w14:textId="6A781E3E" w:rsidR="005E31A3" w:rsidRDefault="005E31A3" w:rsidP="000578CE">
      <w:pPr>
        <w:rPr>
          <w:b/>
        </w:rPr>
      </w:pPr>
      <w:r>
        <w:rPr>
          <w:rFonts w:hint="eastAsia"/>
          <w:b/>
        </w:rPr>
        <w:t>关于交通：</w:t>
      </w:r>
    </w:p>
    <w:p w14:paraId="2912BDE1" w14:textId="4A255E21" w:rsidR="00ED0C9D" w:rsidRPr="004819A3" w:rsidRDefault="005E31A3" w:rsidP="0015276B">
      <w:pPr>
        <w:ind w:firstLineChars="200" w:firstLine="420"/>
        <w:rPr>
          <w:bCs/>
        </w:rPr>
      </w:pPr>
      <w:r w:rsidRPr="00B0512E">
        <w:rPr>
          <w:rFonts w:hint="eastAsia"/>
          <w:bCs/>
        </w:rPr>
        <w:t>无锡市共有三个火车站（无锡站，无锡新区站，无锡东站），距离会议场馆最近的火车站为</w:t>
      </w:r>
      <w:r w:rsidR="00D527A1" w:rsidRPr="00B0512E">
        <w:rPr>
          <w:rFonts w:hint="eastAsia"/>
          <w:bCs/>
        </w:rPr>
        <w:t>无锡新区站，其次为无锡站。</w:t>
      </w:r>
    </w:p>
    <w:p w14:paraId="1E7127F2" w14:textId="77777777" w:rsidR="00426A80" w:rsidRDefault="00426A80" w:rsidP="000578CE">
      <w:pPr>
        <w:rPr>
          <w:b/>
        </w:rPr>
      </w:pPr>
    </w:p>
    <w:p w14:paraId="7BC2F3EB" w14:textId="4EC6F33C" w:rsidR="00A14D92" w:rsidRDefault="00426A80" w:rsidP="000578CE">
      <w:pPr>
        <w:rPr>
          <w:b/>
        </w:rPr>
      </w:pPr>
      <w:r>
        <w:rPr>
          <w:rFonts w:hint="eastAsia"/>
          <w:b/>
        </w:rPr>
        <w:t>四</w:t>
      </w:r>
      <w:r>
        <w:rPr>
          <w:b/>
        </w:rPr>
        <w:t>、</w:t>
      </w:r>
      <w:r w:rsidR="00A14D92">
        <w:rPr>
          <w:rFonts w:hint="eastAsia"/>
          <w:b/>
        </w:rPr>
        <w:t>后附会议场馆</w:t>
      </w:r>
      <w:r w:rsidR="00365AD2">
        <w:rPr>
          <w:rFonts w:hint="eastAsia"/>
          <w:b/>
        </w:rPr>
        <w:t>方位</w:t>
      </w:r>
      <w:r w:rsidR="00A14D92">
        <w:rPr>
          <w:rFonts w:hint="eastAsia"/>
          <w:b/>
        </w:rPr>
        <w:t>示意图：</w:t>
      </w:r>
    </w:p>
    <w:p w14:paraId="21F2B07A" w14:textId="1FD8DBFD" w:rsidR="00A14D92" w:rsidRDefault="00A14D92" w:rsidP="000578CE">
      <w:pPr>
        <w:rPr>
          <w:b/>
        </w:rPr>
      </w:pPr>
      <w:r>
        <w:rPr>
          <w:noProof/>
        </w:rPr>
        <w:drawing>
          <wp:inline distT="0" distB="0" distL="0" distR="0" wp14:anchorId="5F369364" wp14:editId="53CFBF35">
            <wp:extent cx="4914900" cy="52771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5770" cy="5288795"/>
                    </a:xfrm>
                    <a:prstGeom prst="rect">
                      <a:avLst/>
                    </a:prstGeom>
                  </pic:spPr>
                </pic:pic>
              </a:graphicData>
            </a:graphic>
          </wp:inline>
        </w:drawing>
      </w:r>
    </w:p>
    <w:p w14:paraId="5D7C49FB" w14:textId="042F108F" w:rsidR="00B0512E" w:rsidRDefault="00B0512E" w:rsidP="000578CE">
      <w:pPr>
        <w:rPr>
          <w:b/>
        </w:rPr>
      </w:pPr>
    </w:p>
    <w:p w14:paraId="1C9AE06B" w14:textId="10AB4237" w:rsidR="00B0512E" w:rsidRDefault="00B0512E" w:rsidP="000578CE">
      <w:pPr>
        <w:rPr>
          <w:b/>
        </w:rPr>
      </w:pPr>
      <w:r>
        <w:rPr>
          <w:rFonts w:hint="eastAsia"/>
          <w:b/>
        </w:rPr>
        <w:t>如您对于本次活动有任何问题，请联系如下工作人员了解更多详情：</w:t>
      </w:r>
    </w:p>
    <w:p w14:paraId="1517F473" w14:textId="12DADC83" w:rsidR="00B0512E" w:rsidRDefault="00B0512E" w:rsidP="000578CE">
      <w:pPr>
        <w:rPr>
          <w:b/>
        </w:rPr>
      </w:pPr>
      <w:r>
        <w:rPr>
          <w:rFonts w:hint="eastAsia"/>
          <w:b/>
        </w:rPr>
        <w:t>中联金信息网：</w:t>
      </w:r>
      <w:r w:rsidRPr="00C125E4">
        <w:rPr>
          <w:rFonts w:hint="eastAsia"/>
          <w:bCs/>
        </w:rPr>
        <w:t>王丽新 13811228120</w:t>
      </w:r>
    </w:p>
    <w:p w14:paraId="714A54D8" w14:textId="67893A53" w:rsidR="00B0512E" w:rsidRPr="000578CE" w:rsidRDefault="00B0512E" w:rsidP="000578CE">
      <w:pPr>
        <w:rPr>
          <w:b/>
        </w:rPr>
      </w:pPr>
      <w:r>
        <w:rPr>
          <w:rFonts w:hint="eastAsia"/>
          <w:b/>
        </w:rPr>
        <w:t xml:space="preserve">上海金属网： </w:t>
      </w:r>
      <w:r>
        <w:rPr>
          <w:b/>
        </w:rPr>
        <w:t xml:space="preserve"> </w:t>
      </w:r>
      <w:r w:rsidRPr="00C125E4">
        <w:rPr>
          <w:rFonts w:hint="eastAsia"/>
          <w:bCs/>
        </w:rPr>
        <w:t>高</w:t>
      </w:r>
      <w:r w:rsidR="0015276B">
        <w:rPr>
          <w:rFonts w:hint="eastAsia"/>
          <w:bCs/>
        </w:rPr>
        <w:t xml:space="preserve"> </w:t>
      </w:r>
      <w:r w:rsidR="0015276B">
        <w:rPr>
          <w:bCs/>
        </w:rPr>
        <w:t xml:space="preserve"> </w:t>
      </w:r>
      <w:r w:rsidR="0015276B">
        <w:rPr>
          <w:rFonts w:hint="eastAsia"/>
          <w:bCs/>
        </w:rPr>
        <w:t xml:space="preserve">杰 </w:t>
      </w:r>
      <w:r w:rsidRPr="00C125E4">
        <w:rPr>
          <w:rFonts w:hint="eastAsia"/>
          <w:bCs/>
        </w:rPr>
        <w:t>18616330103</w:t>
      </w:r>
    </w:p>
    <w:sectPr w:rsidR="00B0512E" w:rsidRPr="000578C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C83C" w14:textId="77777777" w:rsidR="00C4726D" w:rsidRDefault="00C4726D" w:rsidP="00FB5FBD">
      <w:r>
        <w:separator/>
      </w:r>
    </w:p>
  </w:endnote>
  <w:endnote w:type="continuationSeparator" w:id="0">
    <w:p w14:paraId="65D5027A" w14:textId="77777777" w:rsidR="00C4726D" w:rsidRDefault="00C4726D" w:rsidP="00F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AD1A" w14:textId="77777777" w:rsidR="00C4726D" w:rsidRDefault="00C4726D" w:rsidP="00FB5FBD">
      <w:bookmarkStart w:id="0" w:name="_Hlk18912099"/>
      <w:bookmarkEnd w:id="0"/>
      <w:r>
        <w:separator/>
      </w:r>
    </w:p>
  </w:footnote>
  <w:footnote w:type="continuationSeparator" w:id="0">
    <w:p w14:paraId="08C644B0" w14:textId="77777777" w:rsidR="00C4726D" w:rsidRDefault="00C4726D" w:rsidP="00FB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5ECD" w14:textId="2AA49532" w:rsidR="00441774" w:rsidRDefault="0007507D">
    <w:pPr>
      <w:spacing w:line="264" w:lineRule="auto"/>
    </w:pPr>
    <w:r>
      <w:rPr>
        <w:noProof/>
      </w:rPr>
      <w:drawing>
        <wp:anchor distT="0" distB="0" distL="114300" distR="114300" simplePos="0" relativeHeight="251660288" behindDoc="0" locked="0" layoutInCell="1" allowOverlap="1" wp14:anchorId="0946562C" wp14:editId="171E1DFE">
          <wp:simplePos x="0" y="0"/>
          <wp:positionH relativeFrom="margin">
            <wp:posOffset>2044700</wp:posOffset>
          </wp:positionH>
          <wp:positionV relativeFrom="paragraph">
            <wp:posOffset>247015</wp:posOffset>
          </wp:positionV>
          <wp:extent cx="1219200" cy="358140"/>
          <wp:effectExtent l="0" t="0" r="0" b="38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中联金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358140"/>
                  </a:xfrm>
                  <a:prstGeom prst="rect">
                    <a:avLst/>
                  </a:prstGeom>
                </pic:spPr>
              </pic:pic>
            </a:graphicData>
          </a:graphic>
          <wp14:sizeRelH relativeFrom="margin">
            <wp14:pctWidth>0</wp14:pctWidth>
          </wp14:sizeRelH>
        </wp:anchor>
      </w:drawing>
    </w:r>
    <w:r w:rsidR="00441774">
      <w:rPr>
        <w:noProof/>
        <w:color w:val="000000"/>
      </w:rPr>
      <mc:AlternateContent>
        <mc:Choice Requires="wps">
          <w:drawing>
            <wp:anchor distT="0" distB="0" distL="114300" distR="114300" simplePos="0" relativeHeight="251659264" behindDoc="0" locked="0" layoutInCell="1" allowOverlap="1" wp14:anchorId="3C93B4DE" wp14:editId="098E6CB0">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A34FB9" id="矩形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" filled="f" strokecolor="#747070 [1614]" strokeweight="1.25pt">
              <w10:wrap anchorx="page" anchory="page"/>
            </v:rect>
          </w:pict>
        </mc:Fallback>
      </mc:AlternateContent>
    </w:r>
  </w:p>
  <w:p w14:paraId="6851241F" w14:textId="200CEB1E" w:rsidR="00441774" w:rsidRDefault="007472E4">
    <w:pPr>
      <w:pStyle w:val="a3"/>
    </w:pPr>
    <w:r>
      <w:rPr>
        <w:rFonts w:hint="eastAsia"/>
      </w:rPr>
      <w:t xml:space="preserve"> </w:t>
    </w:r>
    <w:r>
      <w:t xml:space="preserve">   </w:t>
    </w:r>
    <w:r w:rsidR="0007507D">
      <w:rPr>
        <w:noProof/>
      </w:rPr>
      <w:drawing>
        <wp:inline distT="0" distB="0" distL="0" distR="0" wp14:anchorId="39EFE8E2" wp14:editId="6BF0291B">
          <wp:extent cx="1648460" cy="357098"/>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迈科期货LOGO四色RGB.png"/>
                  <pic:cNvPicPr/>
                </pic:nvPicPr>
                <pic:blipFill>
                  <a:blip r:embed="rId2">
                    <a:extLst>
                      <a:ext uri="{28A0092B-C50C-407E-A947-70E740481C1C}">
                        <a14:useLocalDpi xmlns:a14="http://schemas.microsoft.com/office/drawing/2010/main" val="0"/>
                      </a:ext>
                    </a:extLst>
                  </a:blip>
                  <a:stretch>
                    <a:fillRect/>
                  </a:stretch>
                </pic:blipFill>
                <pic:spPr>
                  <a:xfrm>
                    <a:off x="0" y="0"/>
                    <a:ext cx="1741246" cy="377198"/>
                  </a:xfrm>
                  <a:prstGeom prst="rect">
                    <a:avLst/>
                  </a:prstGeom>
                </pic:spPr>
              </pic:pic>
            </a:graphicData>
          </a:graphic>
        </wp:inline>
      </w:drawing>
    </w:r>
    <w:r>
      <w:t xml:space="preserve">                          </w:t>
    </w:r>
    <w:r w:rsidR="0007507D">
      <w:rPr>
        <w:rFonts w:hint="eastAsia"/>
        <w:noProof/>
      </w:rPr>
      <w:drawing>
        <wp:inline distT="0" distB="0" distL="0" distR="0" wp14:anchorId="2DFDDA95" wp14:editId="414A8BB5">
          <wp:extent cx="1312545" cy="390952"/>
          <wp:effectExtent l="0" t="0" r="190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上海金属网LOGO.png"/>
                  <pic:cNvPicPr/>
                </pic:nvPicPr>
                <pic:blipFill>
                  <a:blip r:embed="rId3">
                    <a:extLst>
                      <a:ext uri="{28A0092B-C50C-407E-A947-70E740481C1C}">
                        <a14:useLocalDpi xmlns:a14="http://schemas.microsoft.com/office/drawing/2010/main" val="0"/>
                      </a:ext>
                    </a:extLst>
                  </a:blip>
                  <a:stretch>
                    <a:fillRect/>
                  </a:stretch>
                </pic:blipFill>
                <pic:spPr>
                  <a:xfrm>
                    <a:off x="0" y="0"/>
                    <a:ext cx="1386967" cy="413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A36"/>
    <w:multiLevelType w:val="hybridMultilevel"/>
    <w:tmpl w:val="28F0E6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6AC1A4F"/>
    <w:multiLevelType w:val="hybridMultilevel"/>
    <w:tmpl w:val="E544F97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80E341A"/>
    <w:multiLevelType w:val="hybridMultilevel"/>
    <w:tmpl w:val="54CC76B6"/>
    <w:lvl w:ilvl="0" w:tplc="5F4AF2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653AC1"/>
    <w:multiLevelType w:val="hybridMultilevel"/>
    <w:tmpl w:val="A0160E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7208C8"/>
    <w:multiLevelType w:val="hybridMultilevel"/>
    <w:tmpl w:val="0C7E8E7A"/>
    <w:lvl w:ilvl="0" w:tplc="04090001">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5" w15:restartNumberingAfterBreak="0">
    <w:nsid w:val="252F244E"/>
    <w:multiLevelType w:val="hybridMultilevel"/>
    <w:tmpl w:val="575481D0"/>
    <w:lvl w:ilvl="0" w:tplc="04090001">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6" w15:restartNumberingAfterBreak="0">
    <w:nsid w:val="30835039"/>
    <w:multiLevelType w:val="hybridMultilevel"/>
    <w:tmpl w:val="BF62CC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4A6924"/>
    <w:multiLevelType w:val="hybridMultilevel"/>
    <w:tmpl w:val="99AE2B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3F3590E"/>
    <w:multiLevelType w:val="hybridMultilevel"/>
    <w:tmpl w:val="51DCCDBC"/>
    <w:lvl w:ilvl="0" w:tplc="04090001">
      <w:start w:val="1"/>
      <w:numFmt w:val="bullet"/>
      <w:lvlText w:val=""/>
      <w:lvlJc w:val="left"/>
      <w:pPr>
        <w:ind w:left="839" w:hanging="420"/>
      </w:pPr>
      <w:rPr>
        <w:rFonts w:ascii="Wingdings" w:hAnsi="Wingdings"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abstractNum w:abstractNumId="9" w15:restartNumberingAfterBreak="0">
    <w:nsid w:val="5D71130E"/>
    <w:multiLevelType w:val="hybridMultilevel"/>
    <w:tmpl w:val="443046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A04806"/>
    <w:multiLevelType w:val="hybridMultilevel"/>
    <w:tmpl w:val="9A3429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B971025"/>
    <w:multiLevelType w:val="hybridMultilevel"/>
    <w:tmpl w:val="0B4A60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10"/>
  </w:num>
  <w:num w:numId="4">
    <w:abstractNumId w:val="1"/>
  </w:num>
  <w:num w:numId="5">
    <w:abstractNumId w:val="5"/>
  </w:num>
  <w:num w:numId="6">
    <w:abstractNumId w:val="11"/>
  </w:num>
  <w:num w:numId="7">
    <w:abstractNumId w:val="4"/>
  </w:num>
  <w:num w:numId="8">
    <w:abstractNumId w:val="7"/>
  </w:num>
  <w:num w:numId="9">
    <w:abstractNumId w:val="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47"/>
    <w:rsid w:val="000578CE"/>
    <w:rsid w:val="00070690"/>
    <w:rsid w:val="00070EBE"/>
    <w:rsid w:val="0007507D"/>
    <w:rsid w:val="00095A0C"/>
    <w:rsid w:val="000B6C21"/>
    <w:rsid w:val="000D42BE"/>
    <w:rsid w:val="000D4DB4"/>
    <w:rsid w:val="000E1B27"/>
    <w:rsid w:val="001430E5"/>
    <w:rsid w:val="00150863"/>
    <w:rsid w:val="0015276B"/>
    <w:rsid w:val="00165368"/>
    <w:rsid w:val="00177AEF"/>
    <w:rsid w:val="001938AC"/>
    <w:rsid w:val="00194037"/>
    <w:rsid w:val="001C1F70"/>
    <w:rsid w:val="001E17A3"/>
    <w:rsid w:val="001F43E7"/>
    <w:rsid w:val="0020275B"/>
    <w:rsid w:val="00225064"/>
    <w:rsid w:val="002440B2"/>
    <w:rsid w:val="00284007"/>
    <w:rsid w:val="0028488A"/>
    <w:rsid w:val="002947C4"/>
    <w:rsid w:val="002A1B15"/>
    <w:rsid w:val="002B201F"/>
    <w:rsid w:val="002B575F"/>
    <w:rsid w:val="002C6449"/>
    <w:rsid w:val="00342077"/>
    <w:rsid w:val="0035163F"/>
    <w:rsid w:val="00354AFB"/>
    <w:rsid w:val="00357642"/>
    <w:rsid w:val="00361FDE"/>
    <w:rsid w:val="003639A5"/>
    <w:rsid w:val="00365AD2"/>
    <w:rsid w:val="00367718"/>
    <w:rsid w:val="00371D34"/>
    <w:rsid w:val="00377D80"/>
    <w:rsid w:val="00382F4F"/>
    <w:rsid w:val="00397D03"/>
    <w:rsid w:val="003A644E"/>
    <w:rsid w:val="003B073D"/>
    <w:rsid w:val="003C3A2B"/>
    <w:rsid w:val="003C67E0"/>
    <w:rsid w:val="003F0585"/>
    <w:rsid w:val="003F4E74"/>
    <w:rsid w:val="00426A80"/>
    <w:rsid w:val="00441774"/>
    <w:rsid w:val="00467E26"/>
    <w:rsid w:val="00473FBF"/>
    <w:rsid w:val="00474945"/>
    <w:rsid w:val="004819A3"/>
    <w:rsid w:val="00484A65"/>
    <w:rsid w:val="004F1209"/>
    <w:rsid w:val="004F545A"/>
    <w:rsid w:val="0051546C"/>
    <w:rsid w:val="005260AB"/>
    <w:rsid w:val="00544658"/>
    <w:rsid w:val="0055569C"/>
    <w:rsid w:val="00564847"/>
    <w:rsid w:val="005707EC"/>
    <w:rsid w:val="00572CB3"/>
    <w:rsid w:val="005758F9"/>
    <w:rsid w:val="00592683"/>
    <w:rsid w:val="00593948"/>
    <w:rsid w:val="005960FD"/>
    <w:rsid w:val="005C3FF9"/>
    <w:rsid w:val="005E31A3"/>
    <w:rsid w:val="0060045C"/>
    <w:rsid w:val="00606850"/>
    <w:rsid w:val="006121B7"/>
    <w:rsid w:val="00615FDF"/>
    <w:rsid w:val="00652EF0"/>
    <w:rsid w:val="00663272"/>
    <w:rsid w:val="00666A90"/>
    <w:rsid w:val="00686D01"/>
    <w:rsid w:val="00692DBF"/>
    <w:rsid w:val="006967C0"/>
    <w:rsid w:val="006B2DD5"/>
    <w:rsid w:val="006B3443"/>
    <w:rsid w:val="006B3538"/>
    <w:rsid w:val="006D3CC5"/>
    <w:rsid w:val="006D6EE2"/>
    <w:rsid w:val="006E4DCF"/>
    <w:rsid w:val="007069D8"/>
    <w:rsid w:val="0071154B"/>
    <w:rsid w:val="007472E4"/>
    <w:rsid w:val="007727E3"/>
    <w:rsid w:val="0078149C"/>
    <w:rsid w:val="00787C4B"/>
    <w:rsid w:val="007A7497"/>
    <w:rsid w:val="007B18A8"/>
    <w:rsid w:val="007D406B"/>
    <w:rsid w:val="007D49C8"/>
    <w:rsid w:val="007E6F88"/>
    <w:rsid w:val="007F2447"/>
    <w:rsid w:val="0080500C"/>
    <w:rsid w:val="00831C85"/>
    <w:rsid w:val="00844CC4"/>
    <w:rsid w:val="00852923"/>
    <w:rsid w:val="008823C3"/>
    <w:rsid w:val="00887A2B"/>
    <w:rsid w:val="00890384"/>
    <w:rsid w:val="008D1E33"/>
    <w:rsid w:val="008E6FB7"/>
    <w:rsid w:val="0093069A"/>
    <w:rsid w:val="0094158B"/>
    <w:rsid w:val="00954EC5"/>
    <w:rsid w:val="009732DC"/>
    <w:rsid w:val="00982C9D"/>
    <w:rsid w:val="009D3BC5"/>
    <w:rsid w:val="009F02AB"/>
    <w:rsid w:val="00A012CF"/>
    <w:rsid w:val="00A07333"/>
    <w:rsid w:val="00A1168F"/>
    <w:rsid w:val="00A14409"/>
    <w:rsid w:val="00A14D92"/>
    <w:rsid w:val="00A31484"/>
    <w:rsid w:val="00A7248F"/>
    <w:rsid w:val="00AA434B"/>
    <w:rsid w:val="00AC6949"/>
    <w:rsid w:val="00AD4525"/>
    <w:rsid w:val="00AE3DDB"/>
    <w:rsid w:val="00AF2552"/>
    <w:rsid w:val="00B0512E"/>
    <w:rsid w:val="00B15335"/>
    <w:rsid w:val="00B322B2"/>
    <w:rsid w:val="00B32374"/>
    <w:rsid w:val="00B44D8F"/>
    <w:rsid w:val="00B81C2B"/>
    <w:rsid w:val="00B91FE3"/>
    <w:rsid w:val="00BA1174"/>
    <w:rsid w:val="00C125E4"/>
    <w:rsid w:val="00C12659"/>
    <w:rsid w:val="00C170AC"/>
    <w:rsid w:val="00C30C31"/>
    <w:rsid w:val="00C376A0"/>
    <w:rsid w:val="00C4726D"/>
    <w:rsid w:val="00C51978"/>
    <w:rsid w:val="00C634D9"/>
    <w:rsid w:val="00CC3414"/>
    <w:rsid w:val="00CE369E"/>
    <w:rsid w:val="00D077F6"/>
    <w:rsid w:val="00D12786"/>
    <w:rsid w:val="00D152F3"/>
    <w:rsid w:val="00D35805"/>
    <w:rsid w:val="00D3708A"/>
    <w:rsid w:val="00D41708"/>
    <w:rsid w:val="00D527A1"/>
    <w:rsid w:val="00D53720"/>
    <w:rsid w:val="00D6148D"/>
    <w:rsid w:val="00D96B6E"/>
    <w:rsid w:val="00D96D8E"/>
    <w:rsid w:val="00DC2EB8"/>
    <w:rsid w:val="00DC68AF"/>
    <w:rsid w:val="00E02D62"/>
    <w:rsid w:val="00E07D44"/>
    <w:rsid w:val="00E12C6F"/>
    <w:rsid w:val="00E3775A"/>
    <w:rsid w:val="00E37EC2"/>
    <w:rsid w:val="00E86635"/>
    <w:rsid w:val="00EA6AA7"/>
    <w:rsid w:val="00EB4EF7"/>
    <w:rsid w:val="00ED0C9D"/>
    <w:rsid w:val="00EE0D85"/>
    <w:rsid w:val="00EE14F3"/>
    <w:rsid w:val="00F24D6D"/>
    <w:rsid w:val="00F56922"/>
    <w:rsid w:val="00F67297"/>
    <w:rsid w:val="00F71E06"/>
    <w:rsid w:val="00F73AEE"/>
    <w:rsid w:val="00FA674F"/>
    <w:rsid w:val="00FB5FBD"/>
    <w:rsid w:val="00FC1855"/>
    <w:rsid w:val="00FC4130"/>
    <w:rsid w:val="00FD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8AD0"/>
  <w15:chartTrackingRefBased/>
  <w15:docId w15:val="{C9D4C68B-D7D3-448D-B66B-8E85E55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F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5FBD"/>
    <w:rPr>
      <w:sz w:val="18"/>
      <w:szCs w:val="18"/>
    </w:rPr>
  </w:style>
  <w:style w:type="paragraph" w:styleId="a5">
    <w:name w:val="footer"/>
    <w:basedOn w:val="a"/>
    <w:link w:val="a6"/>
    <w:uiPriority w:val="99"/>
    <w:unhideWhenUsed/>
    <w:rsid w:val="00FB5FBD"/>
    <w:pPr>
      <w:tabs>
        <w:tab w:val="center" w:pos="4153"/>
        <w:tab w:val="right" w:pos="8306"/>
      </w:tabs>
      <w:snapToGrid w:val="0"/>
      <w:jc w:val="left"/>
    </w:pPr>
    <w:rPr>
      <w:sz w:val="18"/>
      <w:szCs w:val="18"/>
    </w:rPr>
  </w:style>
  <w:style w:type="character" w:customStyle="1" w:styleId="a6">
    <w:name w:val="页脚 字符"/>
    <w:basedOn w:val="a0"/>
    <w:link w:val="a5"/>
    <w:uiPriority w:val="99"/>
    <w:rsid w:val="00FB5FBD"/>
    <w:rPr>
      <w:sz w:val="18"/>
      <w:szCs w:val="18"/>
    </w:rPr>
  </w:style>
  <w:style w:type="paragraph" w:styleId="a7">
    <w:name w:val="List Paragraph"/>
    <w:basedOn w:val="a"/>
    <w:uiPriority w:val="34"/>
    <w:qFormat/>
    <w:rsid w:val="00FB5F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81406">
      <w:bodyDiv w:val="1"/>
      <w:marLeft w:val="0"/>
      <w:marRight w:val="0"/>
      <w:marTop w:val="0"/>
      <w:marBottom w:val="0"/>
      <w:divBdr>
        <w:top w:val="none" w:sz="0" w:space="0" w:color="auto"/>
        <w:left w:val="none" w:sz="0" w:space="0" w:color="auto"/>
        <w:bottom w:val="none" w:sz="0" w:space="0" w:color="auto"/>
        <w:right w:val="none" w:sz="0" w:space="0" w:color="auto"/>
      </w:divBdr>
    </w:div>
    <w:div w:id="16763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JIE</dc:creator>
  <cp:keywords/>
  <dc:description/>
  <cp:lastModifiedBy>Administrator</cp:lastModifiedBy>
  <cp:revision>2</cp:revision>
  <cp:lastPrinted>2019-09-19T06:53:00Z</cp:lastPrinted>
  <dcterms:created xsi:type="dcterms:W3CDTF">2019-10-08T04:20:00Z</dcterms:created>
  <dcterms:modified xsi:type="dcterms:W3CDTF">2019-10-08T04:20:00Z</dcterms:modified>
</cp:coreProperties>
</file>